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390E9" w14:textId="5F6A7057" w:rsidR="006F6512" w:rsidRPr="00431FA4" w:rsidRDefault="006F6512" w:rsidP="006F6512">
      <w:pPr>
        <w:spacing w:line="360" w:lineRule="auto"/>
        <w:rPr>
          <w:rFonts w:ascii="Arial Narrow" w:hAnsi="Arial Narrow"/>
          <w:b/>
          <w:bCs/>
          <w:sz w:val="28"/>
          <w:szCs w:val="28"/>
        </w:rPr>
      </w:pPr>
      <w:r w:rsidRPr="006F6512">
        <w:rPr>
          <w:rFonts w:ascii="Arial Narrow" w:hAnsi="Arial Narrow"/>
          <w:b/>
          <w:bCs/>
          <w:sz w:val="28"/>
          <w:szCs w:val="28"/>
          <w:rtl/>
        </w:rPr>
        <w:t xml:space="preserve"> </w:t>
      </w:r>
      <w:r w:rsidRPr="00431FA4">
        <w:rPr>
          <w:rFonts w:ascii="Arial Narrow" w:hAnsi="Arial Narrow"/>
          <w:b/>
          <w:bCs/>
          <w:sz w:val="28"/>
          <w:szCs w:val="28"/>
          <w:rtl/>
        </w:rPr>
        <w:t>ניתוח החלפת מפרק הברך (</w:t>
      </w:r>
      <w:r w:rsidRPr="00431FA4">
        <w:rPr>
          <w:rFonts w:ascii="Arial Narrow" w:hAnsi="Arial Narrow"/>
          <w:b/>
          <w:bCs/>
          <w:sz w:val="28"/>
          <w:szCs w:val="28"/>
        </w:rPr>
        <w:t>Total Knee Replacement</w:t>
      </w:r>
      <w:r w:rsidRPr="00431FA4">
        <w:rPr>
          <w:rFonts w:ascii="Arial Narrow" w:hAnsi="Arial Narrow"/>
          <w:b/>
          <w:bCs/>
          <w:sz w:val="28"/>
          <w:szCs w:val="28"/>
          <w:rtl/>
        </w:rPr>
        <w:t>)</w:t>
      </w:r>
    </w:p>
    <w:p w14:paraId="4A5B0D71" w14:textId="77777777" w:rsidR="006F6512" w:rsidRPr="00431FA4" w:rsidRDefault="006F6512" w:rsidP="006F6512">
      <w:pPr>
        <w:spacing w:line="360" w:lineRule="auto"/>
        <w:rPr>
          <w:rFonts w:ascii="Arial Narrow" w:hAnsi="Arial Narrow"/>
          <w:sz w:val="24"/>
          <w:szCs w:val="24"/>
          <w:rtl/>
        </w:rPr>
      </w:pPr>
      <w:r w:rsidRPr="00431FA4">
        <w:rPr>
          <w:rFonts w:ascii="Arial Narrow" w:hAnsi="Arial Narrow"/>
          <w:sz w:val="24"/>
          <w:szCs w:val="24"/>
          <w:rtl/>
        </w:rPr>
        <w:t xml:space="preserve">הנך מוזמן/ת להחלפת מפרק הברך.  </w:t>
      </w:r>
    </w:p>
    <w:p w14:paraId="221F76E1" w14:textId="77777777" w:rsidR="006F6512" w:rsidRPr="00431FA4" w:rsidRDefault="006F6512" w:rsidP="006F6512">
      <w:pPr>
        <w:spacing w:line="360" w:lineRule="auto"/>
        <w:rPr>
          <w:rFonts w:ascii="Arial Narrow" w:hAnsi="Arial Narrow"/>
          <w:b/>
          <w:bCs/>
          <w:sz w:val="24"/>
          <w:szCs w:val="24"/>
          <w:rtl/>
        </w:rPr>
      </w:pPr>
      <w:r w:rsidRPr="00431FA4">
        <w:rPr>
          <w:rFonts w:ascii="Arial Narrow" w:hAnsi="Arial Narrow"/>
          <w:b/>
          <w:bCs/>
          <w:sz w:val="24"/>
          <w:szCs w:val="24"/>
          <w:rtl/>
        </w:rPr>
        <w:t>הסבר  על הפעולה</w:t>
      </w:r>
    </w:p>
    <w:p w14:paraId="2C204C83" w14:textId="77777777" w:rsidR="006F6512" w:rsidRPr="00431FA4" w:rsidRDefault="006F6512" w:rsidP="006F6512">
      <w:pPr>
        <w:spacing w:line="360" w:lineRule="auto"/>
        <w:rPr>
          <w:rFonts w:ascii="Arial Narrow" w:hAnsi="Arial Narrow"/>
          <w:sz w:val="24"/>
          <w:szCs w:val="24"/>
          <w:rtl/>
        </w:rPr>
      </w:pPr>
      <w:r w:rsidRPr="00431FA4">
        <w:rPr>
          <w:rFonts w:ascii="Arial Narrow" w:hAnsi="Arial Narrow"/>
          <w:sz w:val="24"/>
          <w:szCs w:val="24"/>
          <w:rtl/>
        </w:rPr>
        <w:t>מטרת הניתוח להחלפת מפרק הברך היא הפחתת הכאבים מהם את</w:t>
      </w:r>
      <w:r>
        <w:rPr>
          <w:rFonts w:ascii="Arial Narrow" w:hAnsi="Arial Narrow" w:hint="cs"/>
          <w:sz w:val="24"/>
          <w:szCs w:val="24"/>
          <w:rtl/>
        </w:rPr>
        <w:t>/</w:t>
      </w:r>
      <w:r w:rsidRPr="00431FA4">
        <w:rPr>
          <w:rFonts w:ascii="Arial Narrow" w:hAnsi="Arial Narrow"/>
          <w:sz w:val="24"/>
          <w:szCs w:val="24"/>
          <w:rtl/>
        </w:rPr>
        <w:t>ה סובל</w:t>
      </w:r>
      <w:r>
        <w:rPr>
          <w:rFonts w:ascii="Arial Narrow" w:hAnsi="Arial Narrow" w:hint="cs"/>
          <w:sz w:val="24"/>
          <w:szCs w:val="24"/>
          <w:rtl/>
        </w:rPr>
        <w:t>/ת</w:t>
      </w:r>
      <w:r w:rsidRPr="00431FA4">
        <w:rPr>
          <w:rFonts w:ascii="Arial Narrow" w:hAnsi="Arial Narrow"/>
          <w:sz w:val="24"/>
          <w:szCs w:val="24"/>
          <w:rtl/>
        </w:rPr>
        <w:t>, שיפור טווח התנועה בברך והניידות,  ובכך לשפר משמעותית את רמת התפקוד וא</w:t>
      </w:r>
      <w:r>
        <w:rPr>
          <w:rFonts w:ascii="Arial Narrow" w:hAnsi="Arial Narrow" w:hint="cs"/>
          <w:sz w:val="24"/>
          <w:szCs w:val="24"/>
          <w:rtl/>
        </w:rPr>
        <w:t>ת א</w:t>
      </w:r>
      <w:r w:rsidRPr="00431FA4">
        <w:rPr>
          <w:rFonts w:ascii="Arial Narrow" w:hAnsi="Arial Narrow"/>
          <w:sz w:val="24"/>
          <w:szCs w:val="24"/>
          <w:rtl/>
        </w:rPr>
        <w:t xml:space="preserve">יכות החיים. </w:t>
      </w:r>
    </w:p>
    <w:p w14:paraId="6E240EF6" w14:textId="77777777" w:rsidR="006F6512" w:rsidRPr="00431FA4" w:rsidRDefault="006F6512" w:rsidP="006F6512">
      <w:pPr>
        <w:spacing w:line="360" w:lineRule="auto"/>
        <w:rPr>
          <w:rFonts w:ascii="Arial Narrow" w:hAnsi="Arial Narrow"/>
          <w:sz w:val="24"/>
          <w:szCs w:val="24"/>
          <w:rtl/>
        </w:rPr>
      </w:pPr>
      <w:r w:rsidRPr="00431FA4">
        <w:rPr>
          <w:rFonts w:ascii="Arial Narrow" w:hAnsi="Arial Narrow"/>
          <w:sz w:val="24"/>
          <w:szCs w:val="24"/>
          <w:rtl/>
        </w:rPr>
        <w:t xml:space="preserve">מפרק הברך מורכב מהחלק העליון של עצם השוקה ומהחלק התחתון של עצם הירך והפיקה. בכל צעד משקל הגוף עובר דרך הברך ובריצה נושאת הברך עד פי 7 ממשקל הגוף. </w:t>
      </w:r>
    </w:p>
    <w:p w14:paraId="785ED73E" w14:textId="77777777" w:rsidR="006F6512" w:rsidRPr="00431FA4" w:rsidRDefault="006F6512" w:rsidP="006F6512">
      <w:pPr>
        <w:spacing w:line="360" w:lineRule="auto"/>
        <w:rPr>
          <w:rFonts w:ascii="Arial Narrow" w:hAnsi="Arial Narrow"/>
          <w:sz w:val="24"/>
          <w:szCs w:val="24"/>
          <w:rtl/>
        </w:rPr>
      </w:pPr>
      <w:r w:rsidRPr="00431FA4">
        <w:rPr>
          <w:rFonts w:ascii="Arial Narrow" w:hAnsi="Arial Narrow"/>
          <w:sz w:val="24"/>
          <w:szCs w:val="24"/>
          <w:rtl/>
        </w:rPr>
        <w:t xml:space="preserve">מפרק הברך מצופה בסחוס המכסה את המשטחים המפרקיים נושאי המשקל, מופרד על ידי </w:t>
      </w:r>
      <w:r>
        <w:rPr>
          <w:rFonts w:ascii="Arial Narrow" w:hAnsi="Arial Narrow" w:hint="cs"/>
          <w:sz w:val="24"/>
          <w:szCs w:val="24"/>
          <w:rtl/>
        </w:rPr>
        <w:t>סהרונים (</w:t>
      </w:r>
      <w:proofErr w:type="spellStart"/>
      <w:r w:rsidRPr="00431FA4">
        <w:rPr>
          <w:rFonts w:ascii="Arial Narrow" w:hAnsi="Arial Narrow"/>
          <w:sz w:val="24"/>
          <w:szCs w:val="24"/>
          <w:rtl/>
        </w:rPr>
        <w:t>מניסקוסים</w:t>
      </w:r>
      <w:proofErr w:type="spellEnd"/>
      <w:r>
        <w:rPr>
          <w:rFonts w:ascii="Arial Narrow" w:hAnsi="Arial Narrow" w:hint="cs"/>
          <w:sz w:val="24"/>
          <w:szCs w:val="24"/>
          <w:rtl/>
        </w:rPr>
        <w:t>)</w:t>
      </w:r>
      <w:r w:rsidRPr="00431FA4">
        <w:rPr>
          <w:rFonts w:ascii="Arial Narrow" w:hAnsi="Arial Narrow"/>
          <w:sz w:val="24"/>
          <w:szCs w:val="24"/>
          <w:rtl/>
        </w:rPr>
        <w:t xml:space="preserve"> ומיוצב על ידי רצועות צדיות וצולבות . המניסקוס משמש כבולם זעזועים בברך ובכך מפריד את חלקי הברך אחד מהשני ומפחית את השחיקה. </w:t>
      </w:r>
    </w:p>
    <w:p w14:paraId="69746AAB" w14:textId="77777777" w:rsidR="006F6512" w:rsidRPr="00431FA4" w:rsidRDefault="006F6512" w:rsidP="006F6512">
      <w:pPr>
        <w:spacing w:line="360" w:lineRule="auto"/>
        <w:rPr>
          <w:rFonts w:ascii="Arial Narrow" w:hAnsi="Arial Narrow"/>
          <w:sz w:val="24"/>
          <w:szCs w:val="24"/>
          <w:rtl/>
        </w:rPr>
      </w:pPr>
      <w:r w:rsidRPr="00431FA4">
        <w:rPr>
          <w:rFonts w:ascii="Arial Narrow" w:hAnsi="Arial Narrow"/>
          <w:sz w:val="24"/>
          <w:szCs w:val="24"/>
          <w:rtl/>
        </w:rPr>
        <w:t>במצבים בהם יש הרס של הסחוס נחשפת העצם שמתחת</w:t>
      </w:r>
      <w:r>
        <w:rPr>
          <w:rFonts w:ascii="Arial Narrow" w:hAnsi="Arial Narrow" w:hint="cs"/>
          <w:sz w:val="24"/>
          <w:szCs w:val="24"/>
          <w:rtl/>
        </w:rPr>
        <w:t xml:space="preserve"> לסחוס השחוק</w:t>
      </w:r>
      <w:r w:rsidRPr="00431FA4">
        <w:rPr>
          <w:rFonts w:ascii="Arial Narrow" w:hAnsi="Arial Narrow"/>
          <w:sz w:val="24"/>
          <w:szCs w:val="24"/>
          <w:rtl/>
        </w:rPr>
        <w:t xml:space="preserve"> ונוצר חיכוך בין חלקי הברך השונים אשר </w:t>
      </w:r>
      <w:r>
        <w:rPr>
          <w:rFonts w:ascii="Arial Narrow" w:hAnsi="Arial Narrow" w:hint="cs"/>
          <w:sz w:val="24"/>
          <w:szCs w:val="24"/>
          <w:rtl/>
        </w:rPr>
        <w:t xml:space="preserve">עלול לגרום </w:t>
      </w:r>
      <w:r w:rsidRPr="00431FA4">
        <w:rPr>
          <w:rFonts w:ascii="Arial Narrow" w:hAnsi="Arial Narrow"/>
          <w:sz w:val="24"/>
          <w:szCs w:val="24"/>
          <w:rtl/>
        </w:rPr>
        <w:t>לכאבים</w:t>
      </w:r>
      <w:r>
        <w:rPr>
          <w:rFonts w:ascii="Arial Narrow" w:hAnsi="Arial Narrow" w:hint="cs"/>
          <w:sz w:val="24"/>
          <w:szCs w:val="24"/>
          <w:rtl/>
        </w:rPr>
        <w:t xml:space="preserve">. </w:t>
      </w:r>
      <w:r w:rsidRPr="00431FA4">
        <w:rPr>
          <w:rFonts w:ascii="Arial Narrow" w:hAnsi="Arial Narrow"/>
          <w:sz w:val="24"/>
          <w:szCs w:val="24"/>
          <w:rtl/>
        </w:rPr>
        <w:t xml:space="preserve"> </w:t>
      </w:r>
      <w:r>
        <w:rPr>
          <w:rFonts w:ascii="Arial Narrow" w:hAnsi="Arial Narrow" w:hint="cs"/>
          <w:sz w:val="24"/>
          <w:szCs w:val="24"/>
          <w:rtl/>
        </w:rPr>
        <w:t>כאבים אלו עשויים ל</w:t>
      </w:r>
      <w:r w:rsidRPr="00431FA4">
        <w:rPr>
          <w:rFonts w:ascii="Arial Narrow" w:hAnsi="Arial Narrow"/>
          <w:sz w:val="24"/>
          <w:szCs w:val="24"/>
          <w:rtl/>
        </w:rPr>
        <w:t>הגביל את האדם  בפעילויות יום יומיות בסיסיות כגון הליכה</w:t>
      </w:r>
      <w:r>
        <w:rPr>
          <w:rFonts w:ascii="Arial Narrow" w:hAnsi="Arial Narrow" w:hint="cs"/>
          <w:sz w:val="24"/>
          <w:szCs w:val="24"/>
          <w:rtl/>
        </w:rPr>
        <w:t>,</w:t>
      </w:r>
      <w:r w:rsidRPr="00431FA4">
        <w:rPr>
          <w:rFonts w:ascii="Arial Narrow" w:hAnsi="Arial Narrow"/>
          <w:sz w:val="24"/>
          <w:szCs w:val="24"/>
          <w:rtl/>
        </w:rPr>
        <w:t xml:space="preserve"> עלייה וירידה במדרגות, ולעתים לגרום גם לכאבים במנוחה ובלילה. </w:t>
      </w:r>
    </w:p>
    <w:p w14:paraId="322D19C8" w14:textId="77777777" w:rsidR="006F6512" w:rsidRPr="00431FA4" w:rsidRDefault="006F6512" w:rsidP="006F6512">
      <w:pPr>
        <w:spacing w:line="360" w:lineRule="auto"/>
        <w:rPr>
          <w:rFonts w:ascii="Arial Narrow" w:hAnsi="Arial Narrow"/>
          <w:sz w:val="24"/>
          <w:szCs w:val="24"/>
          <w:rtl/>
        </w:rPr>
      </w:pPr>
      <w:r w:rsidRPr="00431FA4">
        <w:rPr>
          <w:rFonts w:ascii="Arial Narrow" w:hAnsi="Arial Narrow"/>
          <w:b/>
          <w:bCs/>
          <w:sz w:val="24"/>
          <w:szCs w:val="24"/>
          <w:u w:val="single"/>
          <w:rtl/>
        </w:rPr>
        <w:t xml:space="preserve">מספר </w:t>
      </w:r>
      <w:r w:rsidRPr="00431FA4">
        <w:rPr>
          <w:rFonts w:ascii="Arial Narrow" w:hAnsi="Arial Narrow" w:hint="cs"/>
          <w:b/>
          <w:bCs/>
          <w:sz w:val="24"/>
          <w:szCs w:val="24"/>
          <w:u w:val="single"/>
          <w:rtl/>
        </w:rPr>
        <w:t>סיבות</w:t>
      </w:r>
      <w:r>
        <w:rPr>
          <w:rFonts w:ascii="Arial Narrow" w:hAnsi="Arial Narrow" w:hint="cs"/>
          <w:b/>
          <w:bCs/>
          <w:sz w:val="24"/>
          <w:szCs w:val="24"/>
          <w:u w:val="single"/>
          <w:rtl/>
        </w:rPr>
        <w:t xml:space="preserve"> גורמות </w:t>
      </w:r>
      <w:r w:rsidRPr="00431FA4">
        <w:rPr>
          <w:rFonts w:ascii="Arial Narrow" w:hAnsi="Arial Narrow"/>
          <w:b/>
          <w:bCs/>
          <w:sz w:val="24"/>
          <w:szCs w:val="24"/>
          <w:u w:val="single"/>
          <w:rtl/>
        </w:rPr>
        <w:t xml:space="preserve"> להרס </w:t>
      </w:r>
      <w:r>
        <w:rPr>
          <w:rFonts w:ascii="Arial Narrow" w:hAnsi="Arial Narrow" w:hint="cs"/>
          <w:b/>
          <w:bCs/>
          <w:sz w:val="24"/>
          <w:szCs w:val="24"/>
          <w:u w:val="single"/>
          <w:rtl/>
        </w:rPr>
        <w:t>ה</w:t>
      </w:r>
      <w:r w:rsidRPr="00431FA4">
        <w:rPr>
          <w:rFonts w:ascii="Arial Narrow" w:hAnsi="Arial Narrow"/>
          <w:b/>
          <w:bCs/>
          <w:sz w:val="24"/>
          <w:szCs w:val="24"/>
          <w:u w:val="single"/>
          <w:rtl/>
        </w:rPr>
        <w:t>סחוס</w:t>
      </w:r>
      <w:r w:rsidRPr="00431FA4">
        <w:rPr>
          <w:rFonts w:ascii="Arial Narrow" w:hAnsi="Arial Narrow"/>
          <w:sz w:val="24"/>
          <w:szCs w:val="24"/>
          <w:rtl/>
        </w:rPr>
        <w:t xml:space="preserve">: </w:t>
      </w:r>
    </w:p>
    <w:p w14:paraId="0742EA92" w14:textId="77777777" w:rsidR="006F6512" w:rsidRPr="008326C2" w:rsidRDefault="006F6512" w:rsidP="006F6512">
      <w:pPr>
        <w:pStyle w:val="ListParagraph"/>
        <w:numPr>
          <w:ilvl w:val="0"/>
          <w:numId w:val="4"/>
        </w:numPr>
        <w:spacing w:line="360" w:lineRule="auto"/>
        <w:rPr>
          <w:rFonts w:ascii="Arial Narrow" w:hAnsi="Arial Narrow"/>
          <w:sz w:val="24"/>
          <w:szCs w:val="24"/>
          <w:rtl/>
        </w:rPr>
      </w:pPr>
      <w:r w:rsidRPr="008326C2">
        <w:rPr>
          <w:rFonts w:ascii="Arial Narrow" w:hAnsi="Arial Narrow"/>
          <w:sz w:val="24"/>
          <w:szCs w:val="24"/>
          <w:rtl/>
        </w:rPr>
        <w:t xml:space="preserve">סיבה </w:t>
      </w:r>
      <w:proofErr w:type="spellStart"/>
      <w:r w:rsidRPr="008326C2">
        <w:rPr>
          <w:rFonts w:ascii="Arial Narrow" w:hAnsi="Arial Narrow"/>
          <w:sz w:val="24"/>
          <w:szCs w:val="24"/>
          <w:rtl/>
        </w:rPr>
        <w:t>אידיופטית</w:t>
      </w:r>
      <w:proofErr w:type="spellEnd"/>
      <w:r w:rsidRPr="008326C2">
        <w:rPr>
          <w:rFonts w:ascii="Arial Narrow" w:hAnsi="Arial Narrow"/>
          <w:sz w:val="24"/>
          <w:szCs w:val="24"/>
          <w:rtl/>
        </w:rPr>
        <w:t xml:space="preserve"> (הסיבה לא ברור</w:t>
      </w:r>
      <w:r w:rsidRPr="008326C2">
        <w:rPr>
          <w:rFonts w:ascii="Arial Narrow" w:hAnsi="Arial Narrow" w:hint="cs"/>
          <w:sz w:val="24"/>
          <w:szCs w:val="24"/>
          <w:rtl/>
        </w:rPr>
        <w:t>ה</w:t>
      </w:r>
      <w:r w:rsidRPr="008326C2">
        <w:rPr>
          <w:rFonts w:ascii="Arial Narrow" w:hAnsi="Arial Narrow"/>
          <w:sz w:val="24"/>
          <w:szCs w:val="24"/>
          <w:rtl/>
        </w:rPr>
        <w:t>) המהווה את הגורם העיקרי לשחיקה ולהפרעה תפקודית בגיל המבוגר</w:t>
      </w:r>
      <w:r w:rsidRPr="008326C2">
        <w:rPr>
          <w:rFonts w:ascii="Arial Narrow" w:hAnsi="Arial Narrow" w:hint="cs"/>
          <w:sz w:val="24"/>
          <w:szCs w:val="24"/>
          <w:rtl/>
        </w:rPr>
        <w:t>, ככל הנראה הגורם הוא פגם גנטי</w:t>
      </w:r>
      <w:r w:rsidRPr="008326C2">
        <w:rPr>
          <w:rFonts w:ascii="Arial Narrow" w:hAnsi="Arial Narrow"/>
          <w:sz w:val="24"/>
          <w:szCs w:val="24"/>
          <w:rtl/>
        </w:rPr>
        <w:t>.</w:t>
      </w:r>
    </w:p>
    <w:p w14:paraId="2D2D9F82" w14:textId="77777777" w:rsidR="006F6512" w:rsidRPr="00431FA4" w:rsidRDefault="006F6512" w:rsidP="006F6512">
      <w:pPr>
        <w:spacing w:line="360" w:lineRule="auto"/>
        <w:ind w:firstLine="360"/>
        <w:rPr>
          <w:rFonts w:ascii="Arial Narrow" w:hAnsi="Arial Narrow"/>
          <w:sz w:val="24"/>
          <w:szCs w:val="24"/>
          <w:rtl/>
        </w:rPr>
      </w:pPr>
      <w:r>
        <w:rPr>
          <w:rFonts w:ascii="Arial Narrow" w:hAnsi="Arial Narrow" w:hint="cs"/>
          <w:sz w:val="24"/>
          <w:szCs w:val="24"/>
          <w:rtl/>
        </w:rPr>
        <w:t>2</w:t>
      </w:r>
      <w:r w:rsidRPr="00431FA4">
        <w:rPr>
          <w:rFonts w:ascii="Arial Narrow" w:hAnsi="Arial Narrow"/>
          <w:sz w:val="24"/>
          <w:szCs w:val="24"/>
          <w:rtl/>
        </w:rPr>
        <w:t>-</w:t>
      </w:r>
      <w:r>
        <w:rPr>
          <w:rFonts w:ascii="Arial Narrow" w:hAnsi="Arial Narrow" w:hint="cs"/>
          <w:sz w:val="24"/>
          <w:szCs w:val="24"/>
          <w:rtl/>
        </w:rPr>
        <w:t xml:space="preserve"> </w:t>
      </w:r>
      <w:r w:rsidRPr="00431FA4">
        <w:rPr>
          <w:rFonts w:ascii="Arial Narrow" w:hAnsi="Arial Narrow"/>
          <w:sz w:val="24"/>
          <w:szCs w:val="24"/>
          <w:rtl/>
        </w:rPr>
        <w:t>פגיעות ספורט וטראומה</w:t>
      </w:r>
      <w:r>
        <w:rPr>
          <w:rFonts w:ascii="Arial Narrow" w:hAnsi="Arial Narrow" w:hint="cs"/>
          <w:sz w:val="24"/>
          <w:szCs w:val="24"/>
          <w:rtl/>
        </w:rPr>
        <w:t>.</w:t>
      </w:r>
      <w:r w:rsidRPr="00431FA4">
        <w:rPr>
          <w:rFonts w:ascii="Arial Narrow" w:hAnsi="Arial Narrow"/>
          <w:sz w:val="24"/>
          <w:szCs w:val="24"/>
          <w:rtl/>
        </w:rPr>
        <w:t xml:space="preserve">  </w:t>
      </w:r>
    </w:p>
    <w:p w14:paraId="4A4D081B" w14:textId="77777777" w:rsidR="006F6512" w:rsidRPr="00431FA4" w:rsidRDefault="006F6512" w:rsidP="006F6512">
      <w:pPr>
        <w:spacing w:line="360" w:lineRule="auto"/>
        <w:ind w:firstLine="360"/>
        <w:rPr>
          <w:rFonts w:ascii="Arial Narrow" w:hAnsi="Arial Narrow"/>
          <w:sz w:val="24"/>
          <w:szCs w:val="24"/>
          <w:rtl/>
        </w:rPr>
      </w:pPr>
      <w:r>
        <w:rPr>
          <w:rFonts w:ascii="Arial Narrow" w:hAnsi="Arial Narrow" w:hint="cs"/>
          <w:sz w:val="24"/>
          <w:szCs w:val="24"/>
          <w:rtl/>
        </w:rPr>
        <w:t>3-</w:t>
      </w:r>
      <w:r w:rsidRPr="00431FA4">
        <w:rPr>
          <w:rFonts w:ascii="Arial Narrow" w:hAnsi="Arial Narrow"/>
          <w:sz w:val="24"/>
          <w:szCs w:val="24"/>
          <w:rtl/>
        </w:rPr>
        <w:t xml:space="preserve"> דלקות </w:t>
      </w:r>
      <w:r>
        <w:rPr>
          <w:rFonts w:ascii="Arial Narrow" w:hAnsi="Arial Narrow" w:hint="cs"/>
          <w:sz w:val="24"/>
          <w:szCs w:val="24"/>
          <w:rtl/>
        </w:rPr>
        <w:t>מ</w:t>
      </w:r>
      <w:r w:rsidRPr="00431FA4">
        <w:rPr>
          <w:rFonts w:ascii="Arial Narrow" w:hAnsi="Arial Narrow"/>
          <w:sz w:val="24"/>
          <w:szCs w:val="24"/>
          <w:rtl/>
        </w:rPr>
        <w:t>פרקים למיניהם</w:t>
      </w:r>
      <w:r>
        <w:rPr>
          <w:rFonts w:ascii="Arial Narrow" w:hAnsi="Arial Narrow" w:hint="cs"/>
          <w:sz w:val="24"/>
          <w:szCs w:val="24"/>
          <w:rtl/>
        </w:rPr>
        <w:t>.</w:t>
      </w:r>
      <w:r w:rsidRPr="00431FA4">
        <w:rPr>
          <w:rFonts w:ascii="Arial Narrow" w:hAnsi="Arial Narrow"/>
          <w:sz w:val="24"/>
          <w:szCs w:val="24"/>
          <w:rtl/>
        </w:rPr>
        <w:t xml:space="preserve"> </w:t>
      </w:r>
    </w:p>
    <w:p w14:paraId="083CD166" w14:textId="77777777" w:rsidR="006F6512" w:rsidRPr="00431FA4" w:rsidRDefault="006F6512" w:rsidP="006F6512">
      <w:pPr>
        <w:spacing w:line="360" w:lineRule="auto"/>
        <w:rPr>
          <w:rFonts w:ascii="Arial Narrow" w:hAnsi="Arial Narrow"/>
          <w:sz w:val="24"/>
          <w:szCs w:val="24"/>
          <w:rtl/>
        </w:rPr>
      </w:pPr>
      <w:r w:rsidRPr="00431FA4">
        <w:rPr>
          <w:rFonts w:ascii="Arial Narrow" w:hAnsi="Arial Narrow"/>
          <w:sz w:val="24"/>
          <w:szCs w:val="24"/>
          <w:rtl/>
        </w:rPr>
        <w:t>קרוב ל- 80% מהאוכלוסייה יסבלו משחיקה מסוימת של הסחוס המפרקי מעל גיל 65, וכ- 15% מהם יסבלו מכאבים הגבלת תנועות והפרעה תפקודית. כל הטיפולים המוכרים כיום, מטפלים בתסמינים, דהיינו, בכאב ובהגבלת התנועות. הרפואה המודרנית עדיין לא הצליחה לפתח שיטות יעילות לחידוש ושיקום הסחוסים.</w:t>
      </w:r>
    </w:p>
    <w:p w14:paraId="2039E483" w14:textId="77777777" w:rsidR="006F6512" w:rsidRPr="00431FA4" w:rsidRDefault="006F6512" w:rsidP="006F6512">
      <w:pPr>
        <w:spacing w:line="360" w:lineRule="auto"/>
        <w:rPr>
          <w:rFonts w:ascii="Arial Narrow" w:hAnsi="Arial Narrow"/>
          <w:sz w:val="24"/>
          <w:szCs w:val="24"/>
          <w:rtl/>
        </w:rPr>
      </w:pPr>
      <w:r w:rsidRPr="00431FA4">
        <w:rPr>
          <w:rFonts w:ascii="Arial Narrow" w:hAnsi="Arial Narrow"/>
          <w:sz w:val="24"/>
          <w:szCs w:val="24"/>
          <w:rtl/>
        </w:rPr>
        <w:t>ניתוח להחלפת מפרק הברך מתבצע לאחר כישלון הטיפול השמרני שכלל תרופות נוגדות כאב ונוגדות דלקת</w:t>
      </w:r>
      <w:r>
        <w:rPr>
          <w:rFonts w:ascii="Arial Narrow" w:hAnsi="Arial Narrow" w:hint="cs"/>
          <w:sz w:val="24"/>
          <w:szCs w:val="24"/>
          <w:rtl/>
        </w:rPr>
        <w:t xml:space="preserve"> ו</w:t>
      </w:r>
      <w:r w:rsidRPr="00D61F7E">
        <w:rPr>
          <w:rFonts w:ascii="Arial Narrow" w:hAnsi="Arial Narrow"/>
          <w:sz w:val="24"/>
          <w:szCs w:val="24"/>
          <w:rtl/>
        </w:rPr>
        <w:t>טיפולים פ</w:t>
      </w:r>
      <w:r>
        <w:rPr>
          <w:rFonts w:ascii="Arial Narrow" w:hAnsi="Arial Narrow" w:hint="cs"/>
          <w:sz w:val="24"/>
          <w:szCs w:val="24"/>
          <w:rtl/>
        </w:rPr>
        <w:t>י</w:t>
      </w:r>
      <w:r w:rsidRPr="00D61F7E">
        <w:rPr>
          <w:rFonts w:ascii="Arial Narrow" w:hAnsi="Arial Narrow"/>
          <w:sz w:val="24"/>
          <w:szCs w:val="24"/>
          <w:rtl/>
        </w:rPr>
        <w:t>זיקליים כגון חיזוק שרירים והפעלת הברך</w:t>
      </w:r>
      <w:r w:rsidRPr="00431FA4">
        <w:rPr>
          <w:rFonts w:ascii="Arial Narrow" w:hAnsi="Arial Narrow"/>
          <w:sz w:val="24"/>
          <w:szCs w:val="24"/>
          <w:rtl/>
        </w:rPr>
        <w:t>.</w:t>
      </w:r>
    </w:p>
    <w:p w14:paraId="680040BE" w14:textId="77777777" w:rsidR="006F6512" w:rsidRPr="00431FA4" w:rsidRDefault="006F6512" w:rsidP="006F6512">
      <w:pPr>
        <w:spacing w:line="360" w:lineRule="auto"/>
        <w:ind w:left="-3"/>
        <w:contextualSpacing/>
        <w:rPr>
          <w:rFonts w:ascii="Arial Narrow" w:eastAsia="Times New Roman" w:hAnsi="Arial Narrow"/>
          <w:b/>
          <w:bCs/>
          <w:sz w:val="24"/>
          <w:szCs w:val="24"/>
          <w:u w:val="single"/>
          <w:rtl/>
          <w:lang w:eastAsia="he-IL"/>
        </w:rPr>
      </w:pPr>
      <w:r w:rsidRPr="00431FA4">
        <w:rPr>
          <w:rFonts w:ascii="Arial Narrow" w:eastAsia="Times New Roman" w:hAnsi="Arial Narrow"/>
          <w:b/>
          <w:bCs/>
          <w:sz w:val="24"/>
          <w:szCs w:val="24"/>
          <w:u w:val="single"/>
          <w:rtl/>
          <w:lang w:eastAsia="he-IL"/>
        </w:rPr>
        <w:t>מהלך הפעולה</w:t>
      </w:r>
    </w:p>
    <w:p w14:paraId="6CC099FA" w14:textId="54C3C5AF" w:rsidR="006F6512" w:rsidRDefault="006F6512" w:rsidP="006F6512">
      <w:pPr>
        <w:spacing w:line="360" w:lineRule="auto"/>
        <w:rPr>
          <w:rFonts w:ascii="Arial Narrow" w:hAnsi="Arial Narrow"/>
          <w:sz w:val="24"/>
          <w:szCs w:val="24"/>
          <w:rtl/>
        </w:rPr>
      </w:pPr>
      <w:r w:rsidRPr="00431FA4">
        <w:rPr>
          <w:rFonts w:ascii="Arial Narrow" w:eastAsia="Times New Roman" w:hAnsi="Arial Narrow"/>
          <w:sz w:val="24"/>
          <w:szCs w:val="24"/>
          <w:rtl/>
          <w:lang w:eastAsia="he-IL"/>
        </w:rPr>
        <w:t xml:space="preserve">הפעולה אמורה </w:t>
      </w:r>
      <w:r w:rsidRPr="006F679F">
        <w:rPr>
          <w:rFonts w:ascii="Arial Narrow" w:eastAsia="Times New Roman" w:hAnsi="Arial Narrow"/>
          <w:sz w:val="24"/>
          <w:szCs w:val="24"/>
          <w:rtl/>
          <w:lang w:eastAsia="he-IL"/>
        </w:rPr>
        <w:t>להמשך בין שעה לשעתיים</w:t>
      </w:r>
      <w:r w:rsidRPr="00431FA4">
        <w:rPr>
          <w:rFonts w:ascii="Arial Narrow" w:hAnsi="Arial Narrow"/>
          <w:sz w:val="24"/>
          <w:szCs w:val="24"/>
          <w:rtl/>
        </w:rPr>
        <w:t xml:space="preserve"> </w:t>
      </w:r>
    </w:p>
    <w:p w14:paraId="33E00DAC" w14:textId="41E5B5EF" w:rsidR="006F6512" w:rsidRPr="00431FA4" w:rsidRDefault="006F6512" w:rsidP="006F6512">
      <w:pPr>
        <w:spacing w:line="360" w:lineRule="auto"/>
        <w:rPr>
          <w:rFonts w:ascii="Arial Narrow" w:hAnsi="Arial Narrow"/>
          <w:sz w:val="24"/>
          <w:szCs w:val="24"/>
          <w:rtl/>
        </w:rPr>
      </w:pPr>
      <w:r w:rsidRPr="00431FA4">
        <w:rPr>
          <w:rFonts w:ascii="Arial Narrow" w:hAnsi="Arial Narrow"/>
          <w:sz w:val="24"/>
          <w:szCs w:val="24"/>
          <w:rtl/>
        </w:rPr>
        <w:lastRenderedPageBreak/>
        <w:t xml:space="preserve">הניתוח מתבצע לרוב בהרדמה </w:t>
      </w:r>
      <w:proofErr w:type="spellStart"/>
      <w:r w:rsidRPr="00431FA4">
        <w:rPr>
          <w:rFonts w:ascii="Arial Narrow" w:hAnsi="Arial Narrow"/>
          <w:sz w:val="24"/>
          <w:szCs w:val="24"/>
          <w:rtl/>
        </w:rPr>
        <w:t>ספינאלית</w:t>
      </w:r>
      <w:proofErr w:type="spellEnd"/>
      <w:r w:rsidRPr="00431FA4">
        <w:rPr>
          <w:rFonts w:ascii="Arial Narrow" w:hAnsi="Arial Narrow"/>
          <w:sz w:val="24"/>
          <w:szCs w:val="24"/>
          <w:rtl/>
        </w:rPr>
        <w:t xml:space="preserve"> </w:t>
      </w:r>
      <w:r>
        <w:rPr>
          <w:rFonts w:ascii="Arial Narrow" w:hAnsi="Arial Narrow" w:hint="cs"/>
          <w:sz w:val="24"/>
          <w:szCs w:val="24"/>
          <w:rtl/>
        </w:rPr>
        <w:t>(הרדמה של פלג הגוף התחתון בעזרת זריקה לגב) + טשטוש</w:t>
      </w:r>
      <w:r w:rsidRPr="00431FA4">
        <w:rPr>
          <w:rFonts w:ascii="Arial Narrow" w:hAnsi="Arial Narrow"/>
          <w:sz w:val="24"/>
          <w:szCs w:val="24"/>
          <w:rtl/>
        </w:rPr>
        <w:t xml:space="preserve">. </w:t>
      </w:r>
    </w:p>
    <w:p w14:paraId="35795115" w14:textId="77777777" w:rsidR="006F6512" w:rsidRDefault="006F6512" w:rsidP="006F6512">
      <w:pPr>
        <w:spacing w:line="360" w:lineRule="auto"/>
        <w:rPr>
          <w:rFonts w:ascii="Arial Narrow" w:hAnsi="Arial Narrow"/>
          <w:sz w:val="24"/>
          <w:szCs w:val="24"/>
          <w:rtl/>
        </w:rPr>
      </w:pPr>
      <w:r w:rsidRPr="00431FA4">
        <w:rPr>
          <w:rFonts w:ascii="Arial Narrow" w:hAnsi="Arial Narrow"/>
          <w:sz w:val="24"/>
          <w:szCs w:val="24"/>
          <w:rtl/>
        </w:rPr>
        <w:t xml:space="preserve">הניתוח מתבצע על ידי חתך קדמי ופתיחת הברך וחיתוך חלקי המפרק </w:t>
      </w:r>
      <w:r>
        <w:rPr>
          <w:rFonts w:ascii="Arial Narrow" w:hAnsi="Arial Narrow" w:hint="cs"/>
          <w:sz w:val="24"/>
          <w:szCs w:val="24"/>
          <w:rtl/>
        </w:rPr>
        <w:t>ה</w:t>
      </w:r>
      <w:r w:rsidRPr="00431FA4">
        <w:rPr>
          <w:rFonts w:ascii="Arial Narrow" w:hAnsi="Arial Narrow"/>
          <w:sz w:val="24"/>
          <w:szCs w:val="24"/>
          <w:rtl/>
        </w:rPr>
        <w:t xml:space="preserve">מעורבים בשחיקה והחלפתם </w:t>
      </w:r>
      <w:r>
        <w:rPr>
          <w:rFonts w:ascii="Arial Narrow" w:hAnsi="Arial Narrow"/>
          <w:sz w:val="24"/>
          <w:szCs w:val="24"/>
          <w:rtl/>
        </w:rPr>
        <w:t>על ידי משתלים מ</w:t>
      </w:r>
      <w:r>
        <w:rPr>
          <w:rFonts w:ascii="Arial Narrow" w:hAnsi="Arial Narrow" w:hint="cs"/>
          <w:sz w:val="24"/>
          <w:szCs w:val="24"/>
          <w:rtl/>
        </w:rPr>
        <w:t xml:space="preserve">תכתיים </w:t>
      </w:r>
      <w:r w:rsidRPr="00D61F7E">
        <w:rPr>
          <w:rFonts w:ascii="Arial Narrow" w:hAnsi="Arial Narrow"/>
          <w:sz w:val="24"/>
          <w:szCs w:val="24"/>
          <w:rtl/>
        </w:rPr>
        <w:t>המקובעים</w:t>
      </w:r>
      <w:r w:rsidRPr="00431FA4">
        <w:rPr>
          <w:rFonts w:ascii="Arial Narrow" w:hAnsi="Arial Narrow"/>
          <w:sz w:val="24"/>
          <w:szCs w:val="24"/>
          <w:rtl/>
        </w:rPr>
        <w:t xml:space="preserve"> על ידי צמנט </w:t>
      </w:r>
      <w:r>
        <w:rPr>
          <w:rFonts w:ascii="Arial Narrow" w:hAnsi="Arial Narrow" w:hint="cs"/>
          <w:sz w:val="24"/>
          <w:szCs w:val="24"/>
          <w:rtl/>
        </w:rPr>
        <w:t>לכל אחת מהעצמות, כאשר ביניהם קיים רכיב פלסטי (פוליאתילן קשיח) המהווה משטח החלקה, עליו מתבצעת התנועה.</w:t>
      </w:r>
      <w:r w:rsidRPr="00431FA4">
        <w:rPr>
          <w:rFonts w:ascii="Arial Narrow" w:hAnsi="Arial Narrow"/>
          <w:sz w:val="24"/>
          <w:szCs w:val="24"/>
          <w:rtl/>
        </w:rPr>
        <w:t xml:space="preserve"> </w:t>
      </w:r>
    </w:p>
    <w:p w14:paraId="0A28650E" w14:textId="77777777" w:rsidR="006F6512" w:rsidRDefault="006F6512" w:rsidP="006F6512">
      <w:pPr>
        <w:spacing w:line="360" w:lineRule="auto"/>
        <w:rPr>
          <w:rFonts w:ascii="Arial Narrow" w:hAnsi="Arial Narrow"/>
          <w:sz w:val="24"/>
          <w:szCs w:val="24"/>
          <w:rtl/>
        </w:rPr>
      </w:pPr>
      <w:r>
        <w:rPr>
          <w:rFonts w:ascii="Arial Narrow" w:hAnsi="Arial Narrow" w:hint="cs"/>
          <w:sz w:val="24"/>
          <w:szCs w:val="24"/>
          <w:rtl/>
        </w:rPr>
        <w:t>בסיום הניתוח מוזרק חומר מאלחש לחלל הברך ולרקמות סביב המפרק על מנת להפחית את הכאבים לאחר הניתוח.</w:t>
      </w:r>
    </w:p>
    <w:p w14:paraId="4AB97612" w14:textId="77777777" w:rsidR="006F6512" w:rsidRPr="00431FA4" w:rsidRDefault="006F6512" w:rsidP="006F6512">
      <w:pPr>
        <w:spacing w:line="360" w:lineRule="auto"/>
        <w:rPr>
          <w:rFonts w:ascii="Arial Narrow" w:hAnsi="Arial Narrow"/>
          <w:sz w:val="24"/>
          <w:szCs w:val="24"/>
          <w:rtl/>
        </w:rPr>
      </w:pPr>
      <w:r>
        <w:rPr>
          <w:rFonts w:ascii="Arial Narrow" w:hAnsi="Arial Narrow" w:hint="cs"/>
          <w:sz w:val="24"/>
          <w:szCs w:val="24"/>
          <w:rtl/>
        </w:rPr>
        <w:t xml:space="preserve">מיד </w:t>
      </w:r>
      <w:r w:rsidRPr="00431FA4">
        <w:rPr>
          <w:rFonts w:ascii="Arial Narrow" w:hAnsi="Arial Narrow"/>
          <w:sz w:val="24"/>
          <w:szCs w:val="24"/>
          <w:rtl/>
        </w:rPr>
        <w:t xml:space="preserve">לאחר הניתוח </w:t>
      </w:r>
      <w:r>
        <w:rPr>
          <w:rFonts w:ascii="Arial Narrow" w:hAnsi="Arial Narrow" w:hint="cs"/>
          <w:sz w:val="24"/>
          <w:szCs w:val="24"/>
          <w:rtl/>
        </w:rPr>
        <w:t>ניתן לה</w:t>
      </w:r>
      <w:r w:rsidRPr="00431FA4">
        <w:rPr>
          <w:rFonts w:ascii="Arial Narrow" w:hAnsi="Arial Narrow"/>
          <w:sz w:val="24"/>
          <w:szCs w:val="24"/>
          <w:rtl/>
        </w:rPr>
        <w:t xml:space="preserve">תחיל </w:t>
      </w:r>
      <w:r>
        <w:rPr>
          <w:rFonts w:ascii="Arial Narrow" w:hAnsi="Arial Narrow" w:hint="cs"/>
          <w:sz w:val="24"/>
          <w:szCs w:val="24"/>
          <w:rtl/>
        </w:rPr>
        <w:t>בטיפול</w:t>
      </w:r>
      <w:r>
        <w:rPr>
          <w:rFonts w:ascii="Arial Narrow" w:hAnsi="Arial Narrow"/>
          <w:sz w:val="24"/>
          <w:szCs w:val="24"/>
          <w:rtl/>
        </w:rPr>
        <w:t xml:space="preserve"> </w:t>
      </w:r>
      <w:proofErr w:type="spellStart"/>
      <w:r>
        <w:rPr>
          <w:rFonts w:ascii="Arial Narrow" w:hAnsi="Arial Narrow"/>
          <w:sz w:val="24"/>
          <w:szCs w:val="24"/>
          <w:rtl/>
        </w:rPr>
        <w:t>פיזיותרפי</w:t>
      </w:r>
      <w:proofErr w:type="spellEnd"/>
      <w:r>
        <w:rPr>
          <w:rFonts w:ascii="Arial Narrow" w:hAnsi="Arial Narrow" w:hint="cs"/>
          <w:sz w:val="24"/>
          <w:szCs w:val="24"/>
          <w:rtl/>
        </w:rPr>
        <w:t xml:space="preserve"> להפעלת הברך</w:t>
      </w:r>
      <w:r w:rsidRPr="00431FA4">
        <w:rPr>
          <w:rFonts w:ascii="Arial Narrow" w:hAnsi="Arial Narrow"/>
          <w:sz w:val="24"/>
          <w:szCs w:val="24"/>
          <w:rtl/>
        </w:rPr>
        <w:t>, הליכה עם הליכון או קביים</w:t>
      </w:r>
      <w:r>
        <w:rPr>
          <w:rFonts w:ascii="Arial Narrow" w:hAnsi="Arial Narrow" w:hint="cs"/>
          <w:sz w:val="24"/>
          <w:szCs w:val="24"/>
          <w:rtl/>
        </w:rPr>
        <w:t>. בהמשך ניתן ל</w:t>
      </w:r>
      <w:r w:rsidRPr="00431FA4">
        <w:rPr>
          <w:rFonts w:ascii="Arial Narrow" w:hAnsi="Arial Narrow"/>
          <w:sz w:val="24"/>
          <w:szCs w:val="24"/>
          <w:rtl/>
        </w:rPr>
        <w:t>עב</w:t>
      </w:r>
      <w:r>
        <w:rPr>
          <w:rFonts w:ascii="Arial Narrow" w:hAnsi="Arial Narrow" w:hint="cs"/>
          <w:sz w:val="24"/>
          <w:szCs w:val="24"/>
          <w:rtl/>
        </w:rPr>
        <w:t>ו</w:t>
      </w:r>
      <w:r w:rsidRPr="00431FA4">
        <w:rPr>
          <w:rFonts w:ascii="Arial Narrow" w:hAnsi="Arial Narrow"/>
          <w:sz w:val="24"/>
          <w:szCs w:val="24"/>
          <w:rtl/>
        </w:rPr>
        <w:t>ר ל</w:t>
      </w:r>
      <w:r>
        <w:rPr>
          <w:rFonts w:ascii="Arial Narrow" w:hAnsi="Arial Narrow" w:hint="cs"/>
          <w:sz w:val="24"/>
          <w:szCs w:val="24"/>
          <w:rtl/>
        </w:rPr>
        <w:t>שימוש</w:t>
      </w:r>
      <w:r w:rsidRPr="00431FA4">
        <w:rPr>
          <w:rFonts w:ascii="Arial Narrow" w:hAnsi="Arial Narrow"/>
          <w:sz w:val="24"/>
          <w:szCs w:val="24"/>
          <w:rtl/>
        </w:rPr>
        <w:t xml:space="preserve"> במקל </w:t>
      </w:r>
      <w:r>
        <w:rPr>
          <w:rFonts w:ascii="Arial Narrow" w:hAnsi="Arial Narrow" w:hint="cs"/>
          <w:sz w:val="24"/>
          <w:szCs w:val="24"/>
          <w:rtl/>
        </w:rPr>
        <w:t>הילכה וכאשר השרירים חזקים מספיק ניתן  לשוב להתהלך ללא אמצעי עזר</w:t>
      </w:r>
      <w:r w:rsidRPr="00431FA4">
        <w:rPr>
          <w:rFonts w:ascii="Arial Narrow" w:hAnsi="Arial Narrow"/>
          <w:sz w:val="24"/>
          <w:szCs w:val="24"/>
          <w:rtl/>
        </w:rPr>
        <w:t>.</w:t>
      </w:r>
      <w:r>
        <w:rPr>
          <w:rFonts w:ascii="Arial Narrow" w:hAnsi="Arial Narrow" w:hint="cs"/>
          <w:sz w:val="24"/>
          <w:szCs w:val="24"/>
          <w:rtl/>
        </w:rPr>
        <w:t xml:space="preserve"> טיפולי פיזיותרפיה הם מרכיב חשוב בהחלמה מהניתוח על מנת לאפשר לחזור לטווח תנועה מיטבי בברך.</w:t>
      </w:r>
    </w:p>
    <w:p w14:paraId="47F35BEB" w14:textId="77777777" w:rsidR="006F6512" w:rsidRPr="00431FA4" w:rsidRDefault="006F6512" w:rsidP="006F6512">
      <w:pPr>
        <w:spacing w:after="0" w:line="360" w:lineRule="auto"/>
        <w:rPr>
          <w:rFonts w:ascii="Arial Narrow" w:eastAsia="Times New Roman" w:hAnsi="Arial Narrow"/>
          <w:sz w:val="24"/>
          <w:szCs w:val="24"/>
          <w:rtl/>
          <w:lang w:eastAsia="he-IL"/>
        </w:rPr>
      </w:pPr>
    </w:p>
    <w:p w14:paraId="5E1A15DE" w14:textId="77777777" w:rsidR="006F6512" w:rsidRPr="00431FA4" w:rsidRDefault="006F6512" w:rsidP="006F6512">
      <w:pPr>
        <w:spacing w:line="360" w:lineRule="auto"/>
        <w:ind w:left="-3"/>
        <w:contextualSpacing/>
        <w:rPr>
          <w:rFonts w:ascii="Arial Narrow" w:eastAsia="Times New Roman" w:hAnsi="Arial Narrow"/>
          <w:b/>
          <w:bCs/>
          <w:sz w:val="24"/>
          <w:szCs w:val="24"/>
          <w:u w:val="single"/>
          <w:rtl/>
          <w:lang w:eastAsia="he-IL"/>
        </w:rPr>
      </w:pPr>
      <w:r w:rsidRPr="00431FA4">
        <w:rPr>
          <w:rFonts w:ascii="Arial Narrow" w:eastAsia="Times New Roman" w:hAnsi="Arial Narrow"/>
          <w:b/>
          <w:bCs/>
          <w:sz w:val="24"/>
          <w:szCs w:val="24"/>
          <w:u w:val="single"/>
          <w:rtl/>
          <w:lang w:eastAsia="he-IL"/>
        </w:rPr>
        <w:t>הוראות לקראת הפעולה</w:t>
      </w:r>
    </w:p>
    <w:p w14:paraId="29C5DB23" w14:textId="77777777" w:rsidR="006F6512" w:rsidRPr="00431FA4" w:rsidRDefault="006F6512" w:rsidP="006F6512">
      <w:pPr>
        <w:spacing w:line="360" w:lineRule="auto"/>
        <w:rPr>
          <w:rFonts w:ascii="Arial Narrow" w:eastAsia="Times New Roman" w:hAnsi="Arial Narrow"/>
          <w:sz w:val="24"/>
          <w:szCs w:val="24"/>
          <w:rtl/>
          <w:lang w:eastAsia="he-IL"/>
        </w:rPr>
      </w:pPr>
      <w:r w:rsidRPr="00431FA4">
        <w:rPr>
          <w:rFonts w:ascii="Arial Narrow" w:eastAsia="Times New Roman" w:hAnsi="Arial Narrow"/>
          <w:sz w:val="24"/>
          <w:szCs w:val="24"/>
          <w:rtl/>
          <w:lang w:eastAsia="he-IL"/>
        </w:rPr>
        <w:t>לקראת הפעולה יש לבצע את הבדיקות הבאות:</w:t>
      </w:r>
    </w:p>
    <w:p w14:paraId="2674A05D" w14:textId="77777777" w:rsidR="006F6512" w:rsidRPr="00431FA4" w:rsidRDefault="006F6512" w:rsidP="006F6512">
      <w:pPr>
        <w:numPr>
          <w:ilvl w:val="1"/>
          <w:numId w:val="1"/>
        </w:numPr>
        <w:spacing w:line="360" w:lineRule="auto"/>
        <w:contextualSpacing/>
        <w:rPr>
          <w:rFonts w:ascii="Arial Narrow" w:eastAsia="Times New Roman" w:hAnsi="Arial Narrow"/>
          <w:sz w:val="24"/>
          <w:szCs w:val="24"/>
          <w:lang w:eastAsia="he-IL"/>
        </w:rPr>
      </w:pPr>
      <w:r w:rsidRPr="00431FA4">
        <w:rPr>
          <w:rFonts w:ascii="Arial Narrow" w:eastAsia="Times New Roman" w:hAnsi="Arial Narrow"/>
          <w:sz w:val="24"/>
          <w:szCs w:val="24"/>
          <w:rtl/>
          <w:lang w:eastAsia="he-IL"/>
        </w:rPr>
        <w:t>בדיקת  דם  –</w:t>
      </w:r>
      <w:r>
        <w:rPr>
          <w:rFonts w:ascii="Arial Narrow" w:eastAsia="Times New Roman" w:hAnsi="Arial Narrow" w:hint="cs"/>
          <w:sz w:val="24"/>
          <w:szCs w:val="24"/>
          <w:rtl/>
          <w:lang w:eastAsia="he-IL"/>
        </w:rPr>
        <w:t xml:space="preserve"> </w:t>
      </w:r>
      <w:r w:rsidRPr="00431FA4">
        <w:rPr>
          <w:rFonts w:ascii="Arial Narrow" w:eastAsia="Times New Roman" w:hAnsi="Arial Narrow"/>
          <w:sz w:val="24"/>
          <w:szCs w:val="24"/>
          <w:rtl/>
          <w:lang w:eastAsia="he-IL"/>
        </w:rPr>
        <w:t xml:space="preserve">תפודי קרישה, ספירת דם,  תפקודי כליות ואלקטרוליטים.  </w:t>
      </w:r>
    </w:p>
    <w:p w14:paraId="6338D0AC" w14:textId="77777777" w:rsidR="006F6512" w:rsidRPr="00D85225" w:rsidRDefault="006F6512" w:rsidP="006F6512">
      <w:pPr>
        <w:numPr>
          <w:ilvl w:val="1"/>
          <w:numId w:val="1"/>
        </w:numPr>
        <w:spacing w:line="360" w:lineRule="auto"/>
        <w:contextualSpacing/>
        <w:rPr>
          <w:rFonts w:ascii="Arial Narrow" w:eastAsia="Times New Roman" w:hAnsi="Arial Narrow"/>
          <w:sz w:val="24"/>
          <w:szCs w:val="24"/>
          <w:rtl/>
          <w:lang w:eastAsia="he-IL"/>
        </w:rPr>
      </w:pPr>
      <w:r w:rsidRPr="00431FA4">
        <w:rPr>
          <w:rFonts w:ascii="Arial Narrow" w:eastAsia="Times New Roman" w:hAnsi="Arial Narrow"/>
          <w:sz w:val="24"/>
          <w:szCs w:val="24"/>
          <w:rtl/>
          <w:lang w:eastAsia="he-IL"/>
        </w:rPr>
        <w:t xml:space="preserve">משטח אף לזיהוי </w:t>
      </w:r>
      <w:r w:rsidRPr="00431FA4">
        <w:rPr>
          <w:rFonts w:ascii="Arial Narrow" w:eastAsia="Times New Roman" w:hAnsi="Arial Narrow"/>
          <w:sz w:val="24"/>
          <w:szCs w:val="24"/>
          <w:lang w:eastAsia="he-IL"/>
        </w:rPr>
        <w:t>MRSA</w:t>
      </w:r>
    </w:p>
    <w:p w14:paraId="15AA3BDE" w14:textId="77777777" w:rsidR="006F6512" w:rsidRPr="00431FA4" w:rsidRDefault="006F6512" w:rsidP="006F6512">
      <w:pPr>
        <w:numPr>
          <w:ilvl w:val="1"/>
          <w:numId w:val="1"/>
        </w:numPr>
        <w:spacing w:line="360" w:lineRule="auto"/>
        <w:contextualSpacing/>
        <w:rPr>
          <w:rFonts w:ascii="Arial Narrow" w:eastAsia="Times New Roman" w:hAnsi="Arial Narrow"/>
          <w:sz w:val="24"/>
          <w:szCs w:val="24"/>
          <w:lang w:eastAsia="he-IL"/>
        </w:rPr>
      </w:pPr>
      <w:r w:rsidRPr="00431FA4">
        <w:rPr>
          <w:rFonts w:ascii="Arial Narrow" w:eastAsia="Times New Roman" w:hAnsi="Arial Narrow"/>
          <w:sz w:val="24"/>
          <w:szCs w:val="24"/>
          <w:rtl/>
          <w:lang w:eastAsia="he-IL"/>
        </w:rPr>
        <w:t xml:space="preserve">צלום חזה  </w:t>
      </w:r>
    </w:p>
    <w:p w14:paraId="3EC75DE9" w14:textId="77777777" w:rsidR="006F6512" w:rsidRPr="00431FA4" w:rsidRDefault="006F6512" w:rsidP="006F6512">
      <w:pPr>
        <w:numPr>
          <w:ilvl w:val="1"/>
          <w:numId w:val="1"/>
        </w:numPr>
        <w:spacing w:line="360" w:lineRule="auto"/>
        <w:contextualSpacing/>
        <w:rPr>
          <w:rFonts w:ascii="Arial Narrow" w:eastAsia="Times New Roman" w:hAnsi="Arial Narrow"/>
          <w:sz w:val="24"/>
          <w:szCs w:val="24"/>
          <w:lang w:eastAsia="he-IL"/>
        </w:rPr>
      </w:pPr>
      <w:r w:rsidRPr="00431FA4">
        <w:rPr>
          <w:rFonts w:ascii="Arial Narrow" w:eastAsia="Times New Roman" w:hAnsi="Arial Narrow"/>
          <w:sz w:val="24"/>
          <w:szCs w:val="24"/>
          <w:rtl/>
          <w:lang w:eastAsia="he-IL"/>
        </w:rPr>
        <w:t xml:space="preserve">אק"ג עדכני </w:t>
      </w:r>
    </w:p>
    <w:p w14:paraId="016A7835" w14:textId="77777777" w:rsidR="006F6512" w:rsidRPr="00431FA4" w:rsidRDefault="006F6512" w:rsidP="006F6512">
      <w:pPr>
        <w:numPr>
          <w:ilvl w:val="1"/>
          <w:numId w:val="1"/>
        </w:numPr>
        <w:spacing w:line="360" w:lineRule="auto"/>
        <w:contextualSpacing/>
        <w:rPr>
          <w:rFonts w:ascii="Arial Narrow" w:eastAsia="Times New Roman" w:hAnsi="Arial Narrow"/>
          <w:sz w:val="24"/>
          <w:szCs w:val="24"/>
          <w:lang w:eastAsia="he-IL"/>
        </w:rPr>
      </w:pPr>
      <w:r>
        <w:rPr>
          <w:rFonts w:ascii="Arial Narrow" w:eastAsia="Times New Roman" w:hAnsi="Arial Narrow" w:hint="cs"/>
          <w:sz w:val="24"/>
          <w:szCs w:val="24"/>
          <w:rtl/>
          <w:lang w:eastAsia="he-IL"/>
        </w:rPr>
        <w:t xml:space="preserve">כשבועיים לפני הניתוח יש ליצור קשר עם בית החולים לתיאום </w:t>
      </w:r>
      <w:r w:rsidRPr="00431FA4">
        <w:rPr>
          <w:rFonts w:ascii="Arial Narrow" w:eastAsia="Times New Roman" w:hAnsi="Arial Narrow"/>
          <w:sz w:val="24"/>
          <w:szCs w:val="24"/>
          <w:rtl/>
          <w:lang w:eastAsia="he-IL"/>
        </w:rPr>
        <w:t>בדיקת רופא מרדים</w:t>
      </w:r>
      <w:r>
        <w:rPr>
          <w:rFonts w:ascii="Arial Narrow" w:eastAsia="Times New Roman" w:hAnsi="Arial Narrow" w:hint="cs"/>
          <w:sz w:val="24"/>
          <w:szCs w:val="24"/>
          <w:rtl/>
          <w:lang w:eastAsia="he-IL"/>
        </w:rPr>
        <w:t xml:space="preserve"> (טלפון 09-9592555)</w:t>
      </w:r>
      <w:r w:rsidRPr="00431FA4">
        <w:rPr>
          <w:rFonts w:ascii="Arial Narrow" w:eastAsia="Times New Roman" w:hAnsi="Arial Narrow"/>
          <w:sz w:val="24"/>
          <w:szCs w:val="24"/>
          <w:rtl/>
          <w:lang w:eastAsia="he-IL"/>
        </w:rPr>
        <w:t xml:space="preserve"> </w:t>
      </w:r>
    </w:p>
    <w:p w14:paraId="6C924472" w14:textId="77777777" w:rsidR="006F6512" w:rsidRDefault="006F6512" w:rsidP="006F6512">
      <w:pPr>
        <w:numPr>
          <w:ilvl w:val="1"/>
          <w:numId w:val="1"/>
        </w:numPr>
        <w:spacing w:line="360" w:lineRule="auto"/>
        <w:contextualSpacing/>
        <w:rPr>
          <w:rFonts w:ascii="Arial Narrow" w:eastAsia="Times New Roman" w:hAnsi="Arial Narrow"/>
          <w:sz w:val="24"/>
          <w:szCs w:val="24"/>
          <w:lang w:eastAsia="he-IL"/>
        </w:rPr>
      </w:pPr>
      <w:r w:rsidRPr="008326C2">
        <w:rPr>
          <w:rFonts w:ascii="Arial Narrow" w:eastAsia="Times New Roman" w:hAnsi="Arial Narrow"/>
          <w:sz w:val="24"/>
          <w:szCs w:val="24"/>
          <w:rtl/>
          <w:lang w:eastAsia="he-IL"/>
        </w:rPr>
        <w:t xml:space="preserve">יש להצטייד במכתב מרופא המשפחה הכולל אבחנות (כולל קוצב לב),  ורשימת תרופות עדכניות. </w:t>
      </w:r>
    </w:p>
    <w:p w14:paraId="4258B649" w14:textId="77777777" w:rsidR="006F6512" w:rsidRDefault="006F6512" w:rsidP="006F6512">
      <w:pPr>
        <w:numPr>
          <w:ilvl w:val="1"/>
          <w:numId w:val="1"/>
        </w:numPr>
        <w:spacing w:line="360" w:lineRule="auto"/>
        <w:contextualSpacing/>
        <w:rPr>
          <w:rFonts w:ascii="Arial Narrow" w:eastAsia="Times New Roman" w:hAnsi="Arial Narrow"/>
          <w:sz w:val="24"/>
          <w:szCs w:val="24"/>
          <w:lang w:eastAsia="he-IL"/>
        </w:rPr>
      </w:pPr>
      <w:r w:rsidRPr="008326C2">
        <w:rPr>
          <w:rFonts w:ascii="Arial Narrow" w:eastAsia="Times New Roman" w:hAnsi="Arial Narrow"/>
          <w:sz w:val="24"/>
          <w:szCs w:val="24"/>
          <w:rtl/>
          <w:lang w:eastAsia="he-IL"/>
        </w:rPr>
        <w:t xml:space="preserve">יעוץ/אישור של רופאים מומחים נדרש באם הנך חולה במחלות כרוניות שונות (כגון: קרדיולוג באם הנך חולה לב, נוירולוג באם עברת אירוע מוחי, רופא ריאות באם יש לך מחלת נשימה/ריאות קשה וכו').  </w:t>
      </w:r>
    </w:p>
    <w:p w14:paraId="6055F10C" w14:textId="77777777" w:rsidR="006F6512" w:rsidRDefault="006F6512" w:rsidP="006F6512">
      <w:pPr>
        <w:numPr>
          <w:ilvl w:val="1"/>
          <w:numId w:val="1"/>
        </w:numPr>
        <w:spacing w:line="360" w:lineRule="auto"/>
        <w:contextualSpacing/>
        <w:rPr>
          <w:rFonts w:ascii="Arial Narrow" w:eastAsia="Times New Roman" w:hAnsi="Arial Narrow"/>
          <w:sz w:val="24"/>
          <w:szCs w:val="24"/>
          <w:lang w:eastAsia="he-IL"/>
        </w:rPr>
      </w:pPr>
      <w:r>
        <w:rPr>
          <w:rFonts w:ascii="Arial Narrow" w:eastAsia="Times New Roman" w:hAnsi="Arial Narrow" w:hint="cs"/>
          <w:sz w:val="24"/>
          <w:szCs w:val="24"/>
          <w:rtl/>
          <w:lang w:eastAsia="he-IL"/>
        </w:rPr>
        <w:t>מספר ימים לפני הניתוח אצור אתך קשר לתיאום שעת הגעה לבית החולים ביום הניתוח.</w:t>
      </w:r>
    </w:p>
    <w:p w14:paraId="5C0D5417" w14:textId="2D028562" w:rsidR="006F6512" w:rsidRDefault="006F6512" w:rsidP="006F6512">
      <w:pPr>
        <w:numPr>
          <w:ilvl w:val="1"/>
          <w:numId w:val="1"/>
        </w:numPr>
        <w:spacing w:line="360" w:lineRule="auto"/>
        <w:contextualSpacing/>
        <w:rPr>
          <w:rFonts w:ascii="Arial Narrow" w:eastAsia="Times New Roman" w:hAnsi="Arial Narrow"/>
          <w:sz w:val="24"/>
          <w:szCs w:val="24"/>
          <w:lang w:eastAsia="he-IL"/>
        </w:rPr>
      </w:pPr>
      <w:r w:rsidRPr="008326C2">
        <w:rPr>
          <w:rFonts w:ascii="Arial Narrow" w:eastAsia="Times New Roman" w:hAnsi="Arial Narrow"/>
          <w:sz w:val="24"/>
          <w:szCs w:val="24"/>
          <w:rtl/>
          <w:lang w:eastAsia="he-IL"/>
        </w:rPr>
        <w:t xml:space="preserve">יש להמשיך בנטילת התרופות הקבועות אלא אם כן נאמר לך אחרת על ידי הרופא המטפל או המרדים בשיחה המקדימה. </w:t>
      </w:r>
    </w:p>
    <w:p w14:paraId="065FE46E" w14:textId="77777777" w:rsidR="006F6512" w:rsidRDefault="006F6512" w:rsidP="006F6512">
      <w:pPr>
        <w:numPr>
          <w:ilvl w:val="1"/>
          <w:numId w:val="1"/>
        </w:numPr>
        <w:spacing w:line="360" w:lineRule="auto"/>
        <w:contextualSpacing/>
        <w:rPr>
          <w:rFonts w:ascii="Arial Narrow" w:eastAsia="Times New Roman" w:hAnsi="Arial Narrow"/>
          <w:sz w:val="24"/>
          <w:szCs w:val="24"/>
          <w:lang w:eastAsia="he-IL"/>
        </w:rPr>
      </w:pPr>
      <w:r w:rsidRPr="008326C2">
        <w:rPr>
          <w:rFonts w:ascii="Arial Narrow" w:eastAsia="Times New Roman" w:hAnsi="Arial Narrow"/>
          <w:sz w:val="24"/>
          <w:szCs w:val="24"/>
          <w:rtl/>
          <w:lang w:eastAsia="he-IL"/>
        </w:rPr>
        <w:lastRenderedPageBreak/>
        <w:t>אם את/ה נוטל/ת תרופות נוגדות קרישה (כגון</w:t>
      </w:r>
      <w:r w:rsidRPr="008326C2">
        <w:rPr>
          <w:rFonts w:ascii="Arial Narrow" w:eastAsia="Times New Roman" w:hAnsi="Arial Narrow" w:hint="cs"/>
          <w:sz w:val="24"/>
          <w:szCs w:val="24"/>
          <w:rtl/>
          <w:lang w:eastAsia="he-IL"/>
        </w:rPr>
        <w:t xml:space="preserve"> </w:t>
      </w:r>
      <w:proofErr w:type="spellStart"/>
      <w:r w:rsidRPr="008326C2">
        <w:rPr>
          <w:rFonts w:ascii="Arial Narrow" w:eastAsia="Times New Roman" w:hAnsi="Arial Narrow" w:hint="cs"/>
          <w:sz w:val="24"/>
          <w:szCs w:val="24"/>
          <w:rtl/>
          <w:lang w:eastAsia="he-IL"/>
        </w:rPr>
        <w:t>פלביקס</w:t>
      </w:r>
      <w:proofErr w:type="spellEnd"/>
      <w:r w:rsidRPr="008326C2">
        <w:rPr>
          <w:rFonts w:ascii="Arial Narrow" w:eastAsia="Times New Roman" w:hAnsi="Arial Narrow" w:hint="cs"/>
          <w:sz w:val="24"/>
          <w:szCs w:val="24"/>
          <w:rtl/>
          <w:lang w:eastAsia="he-IL"/>
        </w:rPr>
        <w:t>,</w:t>
      </w:r>
      <w:r w:rsidRPr="008326C2">
        <w:rPr>
          <w:rFonts w:ascii="Arial Narrow" w:eastAsia="Times New Roman" w:hAnsi="Arial Narrow"/>
          <w:sz w:val="24"/>
          <w:szCs w:val="24"/>
          <w:rtl/>
          <w:lang w:eastAsia="he-IL"/>
        </w:rPr>
        <w:t xml:space="preserve"> </w:t>
      </w:r>
      <w:proofErr w:type="spellStart"/>
      <w:r w:rsidRPr="008326C2">
        <w:rPr>
          <w:rFonts w:ascii="Arial Narrow" w:eastAsia="Times New Roman" w:hAnsi="Arial Narrow"/>
          <w:sz w:val="24"/>
          <w:szCs w:val="24"/>
          <w:rtl/>
          <w:lang w:eastAsia="he-IL"/>
        </w:rPr>
        <w:t>קומדין</w:t>
      </w:r>
      <w:proofErr w:type="spellEnd"/>
      <w:r w:rsidRPr="008326C2">
        <w:rPr>
          <w:rFonts w:ascii="Arial Narrow" w:eastAsia="Times New Roman" w:hAnsi="Arial Narrow"/>
          <w:sz w:val="24"/>
          <w:szCs w:val="24"/>
          <w:rtl/>
          <w:lang w:eastAsia="he-IL"/>
        </w:rPr>
        <w:t xml:space="preserve">, </w:t>
      </w:r>
      <w:proofErr w:type="spellStart"/>
      <w:r w:rsidRPr="008326C2">
        <w:rPr>
          <w:rFonts w:ascii="Arial Narrow" w:eastAsia="Times New Roman" w:hAnsi="Arial Narrow"/>
          <w:sz w:val="24"/>
          <w:szCs w:val="24"/>
          <w:rtl/>
          <w:lang w:eastAsia="he-IL"/>
        </w:rPr>
        <w:t>אליקוויס</w:t>
      </w:r>
      <w:proofErr w:type="spellEnd"/>
      <w:r w:rsidRPr="008326C2">
        <w:rPr>
          <w:rFonts w:ascii="Arial Narrow" w:eastAsia="Times New Roman" w:hAnsi="Arial Narrow"/>
          <w:sz w:val="24"/>
          <w:szCs w:val="24"/>
          <w:rtl/>
          <w:lang w:eastAsia="he-IL"/>
        </w:rPr>
        <w:t xml:space="preserve">, </w:t>
      </w:r>
      <w:proofErr w:type="spellStart"/>
      <w:r w:rsidRPr="008326C2">
        <w:rPr>
          <w:rFonts w:ascii="Arial Narrow" w:eastAsia="Times New Roman" w:hAnsi="Arial Narrow"/>
          <w:sz w:val="24"/>
          <w:szCs w:val="24"/>
          <w:rtl/>
          <w:lang w:eastAsia="he-IL"/>
        </w:rPr>
        <w:t>פרדקה</w:t>
      </w:r>
      <w:proofErr w:type="spellEnd"/>
      <w:r w:rsidRPr="008326C2">
        <w:rPr>
          <w:rFonts w:ascii="Arial Narrow" w:eastAsia="Times New Roman" w:hAnsi="Arial Narrow"/>
          <w:sz w:val="24"/>
          <w:szCs w:val="24"/>
          <w:rtl/>
          <w:lang w:eastAsia="he-IL"/>
        </w:rPr>
        <w:t xml:space="preserve"> או </w:t>
      </w:r>
      <w:proofErr w:type="spellStart"/>
      <w:r w:rsidRPr="008326C2">
        <w:rPr>
          <w:rFonts w:ascii="Arial Narrow" w:eastAsia="Times New Roman" w:hAnsi="Arial Narrow"/>
          <w:sz w:val="24"/>
          <w:szCs w:val="24"/>
          <w:rtl/>
          <w:lang w:eastAsia="he-IL"/>
        </w:rPr>
        <w:t>קסרלטו</w:t>
      </w:r>
      <w:proofErr w:type="spellEnd"/>
      <w:r w:rsidRPr="008326C2">
        <w:rPr>
          <w:rFonts w:ascii="Arial Narrow" w:eastAsia="Times New Roman" w:hAnsi="Arial Narrow"/>
          <w:sz w:val="24"/>
          <w:szCs w:val="24"/>
          <w:rtl/>
          <w:lang w:eastAsia="he-IL"/>
        </w:rPr>
        <w:t xml:space="preserve">), יש להודיע לרופא המטפל ולקבל </w:t>
      </w:r>
      <w:r w:rsidRPr="008326C2">
        <w:rPr>
          <w:rFonts w:ascii="Arial Narrow" w:eastAsia="Times New Roman" w:hAnsi="Arial Narrow"/>
          <w:sz w:val="24"/>
          <w:szCs w:val="24"/>
          <w:u w:val="single"/>
          <w:rtl/>
          <w:lang w:eastAsia="he-IL"/>
        </w:rPr>
        <w:t>הנחיות מדויקות</w:t>
      </w:r>
      <w:r w:rsidRPr="008326C2">
        <w:rPr>
          <w:rFonts w:ascii="Arial Narrow" w:eastAsia="Times New Roman" w:hAnsi="Arial Narrow"/>
          <w:sz w:val="24"/>
          <w:szCs w:val="24"/>
          <w:rtl/>
          <w:lang w:eastAsia="he-IL"/>
        </w:rPr>
        <w:t xml:space="preserve"> כיצד לנטול את התרופות לקראת הפעולה. הנחיות אלו חשובות למניעת מצבים שעלולים לשבש או לדחות את הפעולה. </w:t>
      </w:r>
    </w:p>
    <w:p w14:paraId="27CAFCEB" w14:textId="77777777" w:rsidR="006F6512" w:rsidRDefault="006F6512" w:rsidP="006F6512">
      <w:pPr>
        <w:numPr>
          <w:ilvl w:val="1"/>
          <w:numId w:val="1"/>
        </w:numPr>
        <w:spacing w:line="360" w:lineRule="auto"/>
        <w:contextualSpacing/>
        <w:rPr>
          <w:rFonts w:ascii="Arial Narrow" w:eastAsia="Times New Roman" w:hAnsi="Arial Narrow"/>
          <w:sz w:val="24"/>
          <w:szCs w:val="24"/>
          <w:lang w:eastAsia="he-IL"/>
        </w:rPr>
      </w:pPr>
      <w:r w:rsidRPr="008326C2">
        <w:rPr>
          <w:rFonts w:ascii="Arial Narrow" w:eastAsia="Times New Roman" w:hAnsi="Arial Narrow"/>
          <w:sz w:val="24"/>
          <w:szCs w:val="24"/>
          <w:rtl/>
          <w:lang w:eastAsia="he-IL"/>
        </w:rPr>
        <w:t>אין צורך להפסיק נטילת טיפול נוגד טסיות כגון אספירין (</w:t>
      </w:r>
      <w:r w:rsidRPr="008326C2">
        <w:rPr>
          <w:rFonts w:ascii="Arial Narrow" w:eastAsia="Times New Roman" w:hAnsi="Arial Narrow"/>
          <w:sz w:val="24"/>
          <w:szCs w:val="24"/>
          <w:lang w:eastAsia="he-IL"/>
        </w:rPr>
        <w:t xml:space="preserve">(Aspirin </w:t>
      </w:r>
    </w:p>
    <w:p w14:paraId="31559C9D" w14:textId="77777777" w:rsidR="006F6512" w:rsidRDefault="006F6512" w:rsidP="006F6512">
      <w:pPr>
        <w:numPr>
          <w:ilvl w:val="1"/>
          <w:numId w:val="1"/>
        </w:numPr>
        <w:spacing w:line="360" w:lineRule="auto"/>
        <w:contextualSpacing/>
        <w:rPr>
          <w:rFonts w:ascii="Arial Narrow" w:eastAsia="Times New Roman" w:hAnsi="Arial Narrow"/>
          <w:sz w:val="24"/>
          <w:szCs w:val="24"/>
          <w:lang w:eastAsia="he-IL"/>
        </w:rPr>
      </w:pPr>
      <w:r w:rsidRPr="008326C2">
        <w:rPr>
          <w:rFonts w:ascii="Arial Narrow" w:eastAsia="Times New Roman" w:hAnsi="Arial Narrow"/>
          <w:sz w:val="24"/>
          <w:szCs w:val="24"/>
          <w:rtl/>
          <w:lang w:eastAsia="he-IL"/>
        </w:rPr>
        <w:t xml:space="preserve">אם את/ה סובל/ת מאלרגיה לתרופות, חובה להודיע על כך לצוות הרפואי לפני הפעולה. </w:t>
      </w:r>
    </w:p>
    <w:p w14:paraId="3C65F353" w14:textId="77777777" w:rsidR="006F6512" w:rsidRDefault="006F6512" w:rsidP="006F6512">
      <w:pPr>
        <w:numPr>
          <w:ilvl w:val="1"/>
          <w:numId w:val="1"/>
        </w:numPr>
        <w:spacing w:line="360" w:lineRule="auto"/>
        <w:contextualSpacing/>
        <w:rPr>
          <w:rFonts w:ascii="Arial Narrow" w:eastAsia="Times New Roman" w:hAnsi="Arial Narrow"/>
          <w:sz w:val="24"/>
          <w:szCs w:val="24"/>
          <w:lang w:eastAsia="he-IL"/>
        </w:rPr>
      </w:pPr>
      <w:r w:rsidRPr="008326C2">
        <w:rPr>
          <w:rFonts w:ascii="Arial Narrow" w:eastAsia="Times New Roman" w:hAnsi="Arial Narrow"/>
          <w:sz w:val="24"/>
          <w:szCs w:val="24"/>
          <w:rtl/>
          <w:lang w:eastAsia="he-IL"/>
        </w:rPr>
        <w:t>אם את/ה סובל/ת מסוכרת, עליך להתייעץ עם הרופא המטפל/מחלקה מאשפזת ולקבל הנחיות מדויקות כיצד לנטול את התרופות לסוכרת ביום לפני הפעולה וביום הפעולה (כולל התאמת מינון במטופלים באינסולין). הנחיות אלה חשובות למניעת ירידות ועליות חדות בסוכר, מצבים שעלולים לשבש ואף לדחות את הפעולה.</w:t>
      </w:r>
    </w:p>
    <w:p w14:paraId="2E348B26" w14:textId="77777777" w:rsidR="006F6512" w:rsidRPr="008326C2" w:rsidRDefault="006F6512" w:rsidP="006F6512">
      <w:pPr>
        <w:spacing w:line="360" w:lineRule="auto"/>
        <w:ind w:left="1440"/>
        <w:contextualSpacing/>
        <w:rPr>
          <w:rFonts w:ascii="Arial Narrow" w:eastAsia="Times New Roman" w:hAnsi="Arial Narrow"/>
          <w:sz w:val="24"/>
          <w:szCs w:val="24"/>
          <w:rtl/>
          <w:lang w:eastAsia="he-IL"/>
        </w:rPr>
      </w:pPr>
    </w:p>
    <w:p w14:paraId="30CAFC09" w14:textId="77777777" w:rsidR="006F6512" w:rsidRDefault="006F6512" w:rsidP="006F6512">
      <w:pPr>
        <w:numPr>
          <w:ilvl w:val="0"/>
          <w:numId w:val="1"/>
        </w:numPr>
        <w:spacing w:line="360" w:lineRule="auto"/>
        <w:contextualSpacing/>
        <w:rPr>
          <w:rFonts w:ascii="Arial Narrow" w:eastAsia="Times New Roman" w:hAnsi="Arial Narrow"/>
          <w:b/>
          <w:bCs/>
          <w:sz w:val="24"/>
          <w:szCs w:val="24"/>
          <w:lang w:eastAsia="he-IL"/>
        </w:rPr>
      </w:pPr>
      <w:r>
        <w:rPr>
          <w:rFonts w:ascii="Arial Narrow" w:eastAsia="Times New Roman" w:hAnsi="Arial Narrow"/>
          <w:b/>
          <w:bCs/>
          <w:sz w:val="24"/>
          <w:szCs w:val="24"/>
          <w:rtl/>
          <w:lang w:eastAsia="he-IL"/>
        </w:rPr>
        <w:t>אין לאכול</w:t>
      </w:r>
      <w:r w:rsidRPr="004E77AD">
        <w:rPr>
          <w:rFonts w:ascii="Arial Narrow" w:eastAsia="Times New Roman" w:hAnsi="Arial Narrow"/>
          <w:b/>
          <w:bCs/>
          <w:sz w:val="24"/>
          <w:szCs w:val="24"/>
          <w:rtl/>
          <w:lang w:eastAsia="he-IL"/>
        </w:rPr>
        <w:t xml:space="preserve"> לפחות </w:t>
      </w:r>
      <w:r w:rsidRPr="00041FD5">
        <w:rPr>
          <w:rFonts w:ascii="Arial Narrow" w:eastAsia="Times New Roman" w:hAnsi="Arial Narrow"/>
          <w:b/>
          <w:bCs/>
          <w:sz w:val="24"/>
          <w:szCs w:val="24"/>
          <w:rtl/>
          <w:lang w:eastAsia="he-IL"/>
        </w:rPr>
        <w:t>6</w:t>
      </w:r>
      <w:r w:rsidRPr="004E77AD">
        <w:rPr>
          <w:rFonts w:ascii="Arial Narrow" w:eastAsia="Times New Roman" w:hAnsi="Arial Narrow"/>
          <w:b/>
          <w:bCs/>
          <w:color w:val="FF0000"/>
          <w:sz w:val="24"/>
          <w:szCs w:val="24"/>
          <w:rtl/>
          <w:lang w:eastAsia="he-IL"/>
        </w:rPr>
        <w:t xml:space="preserve"> </w:t>
      </w:r>
      <w:r w:rsidRPr="004E77AD">
        <w:rPr>
          <w:rFonts w:ascii="Arial Narrow" w:eastAsia="Times New Roman" w:hAnsi="Arial Narrow"/>
          <w:b/>
          <w:bCs/>
          <w:sz w:val="24"/>
          <w:szCs w:val="24"/>
          <w:rtl/>
          <w:lang w:eastAsia="he-IL"/>
        </w:rPr>
        <w:t>שעות לפני מועד הפעולה</w:t>
      </w:r>
      <w:r w:rsidRPr="004E77AD">
        <w:rPr>
          <w:rFonts w:ascii="Arial Narrow" w:eastAsia="Times New Roman" w:hAnsi="Arial Narrow"/>
          <w:sz w:val="24"/>
          <w:szCs w:val="24"/>
          <w:rtl/>
          <w:lang w:eastAsia="he-IL"/>
        </w:rPr>
        <w:t xml:space="preserve">. </w:t>
      </w:r>
      <w:r>
        <w:rPr>
          <w:rFonts w:ascii="Arial Narrow" w:eastAsia="Times New Roman" w:hAnsi="Arial Narrow" w:hint="cs"/>
          <w:sz w:val="24"/>
          <w:szCs w:val="24"/>
          <w:rtl/>
          <w:lang w:eastAsia="he-IL"/>
        </w:rPr>
        <w:t>ניתן לשתות מים צלולים בלבד עד 3 שעות לפני הניתוח.</w:t>
      </w:r>
    </w:p>
    <w:p w14:paraId="7633A6D4" w14:textId="77777777" w:rsidR="006F6512" w:rsidRPr="004E77AD" w:rsidRDefault="006F6512" w:rsidP="006F6512">
      <w:pPr>
        <w:numPr>
          <w:ilvl w:val="0"/>
          <w:numId w:val="1"/>
        </w:numPr>
        <w:spacing w:line="360" w:lineRule="auto"/>
        <w:contextualSpacing/>
        <w:rPr>
          <w:rFonts w:ascii="Arial Narrow" w:eastAsia="Times New Roman" w:hAnsi="Arial Narrow"/>
          <w:b/>
          <w:bCs/>
          <w:sz w:val="24"/>
          <w:szCs w:val="24"/>
          <w:lang w:eastAsia="he-IL"/>
        </w:rPr>
      </w:pPr>
      <w:r>
        <w:rPr>
          <w:rFonts w:ascii="Arial Narrow" w:eastAsia="Times New Roman" w:hAnsi="Arial Narrow" w:hint="cs"/>
          <w:b/>
          <w:bCs/>
          <w:sz w:val="24"/>
          <w:szCs w:val="24"/>
          <w:rtl/>
          <w:lang w:eastAsia="he-IL"/>
        </w:rPr>
        <w:t>יש להגיע לבית החולים שעתיים לפני מועד הניתוח המתוכנן.</w:t>
      </w:r>
    </w:p>
    <w:p w14:paraId="369410BF" w14:textId="77777777" w:rsidR="006F6512" w:rsidRPr="004E77AD" w:rsidRDefault="006F6512" w:rsidP="006F6512">
      <w:pPr>
        <w:spacing w:line="360" w:lineRule="auto"/>
        <w:ind w:left="-3"/>
        <w:contextualSpacing/>
        <w:rPr>
          <w:rFonts w:ascii="Arial Narrow" w:eastAsia="Times New Roman" w:hAnsi="Arial Narrow"/>
          <w:b/>
          <w:bCs/>
          <w:sz w:val="24"/>
          <w:szCs w:val="24"/>
          <w:u w:val="single"/>
          <w:rtl/>
          <w:lang w:eastAsia="he-IL"/>
        </w:rPr>
      </w:pPr>
    </w:p>
    <w:p w14:paraId="6953416E" w14:textId="77777777" w:rsidR="006F6512" w:rsidRPr="00431FA4" w:rsidRDefault="006F6512" w:rsidP="006F6512">
      <w:pPr>
        <w:spacing w:line="360" w:lineRule="auto"/>
        <w:ind w:left="-3"/>
        <w:contextualSpacing/>
        <w:rPr>
          <w:rFonts w:ascii="Arial Narrow" w:eastAsia="Times New Roman" w:hAnsi="Arial Narrow"/>
          <w:sz w:val="24"/>
          <w:szCs w:val="24"/>
          <w:rtl/>
          <w:lang w:eastAsia="he-IL"/>
        </w:rPr>
      </w:pPr>
      <w:r w:rsidRPr="004E77AD">
        <w:rPr>
          <w:rFonts w:ascii="Arial Narrow" w:eastAsia="Times New Roman" w:hAnsi="Arial Narrow"/>
          <w:sz w:val="24"/>
          <w:szCs w:val="24"/>
          <w:rtl/>
          <w:lang w:eastAsia="he-IL"/>
        </w:rPr>
        <w:t>.</w:t>
      </w:r>
    </w:p>
    <w:p w14:paraId="3A021531" w14:textId="77777777" w:rsidR="006F6512" w:rsidRPr="00431FA4" w:rsidRDefault="006F6512" w:rsidP="006F6512">
      <w:pPr>
        <w:spacing w:line="360" w:lineRule="auto"/>
        <w:ind w:left="-3"/>
        <w:contextualSpacing/>
        <w:rPr>
          <w:rFonts w:ascii="Arial Narrow" w:eastAsia="Times New Roman" w:hAnsi="Arial Narrow"/>
          <w:sz w:val="24"/>
          <w:szCs w:val="24"/>
          <w:rtl/>
          <w:lang w:eastAsia="he-IL"/>
        </w:rPr>
      </w:pPr>
    </w:p>
    <w:p w14:paraId="7CF3D8C8" w14:textId="77777777" w:rsidR="006F6512" w:rsidRPr="00431FA4" w:rsidRDefault="006F6512" w:rsidP="006F6512">
      <w:pPr>
        <w:spacing w:line="360" w:lineRule="auto"/>
        <w:ind w:left="-3"/>
        <w:contextualSpacing/>
        <w:rPr>
          <w:rFonts w:ascii="Arial Narrow" w:eastAsia="Times New Roman" w:hAnsi="Arial Narrow"/>
          <w:b/>
          <w:bCs/>
          <w:sz w:val="24"/>
          <w:szCs w:val="24"/>
          <w:u w:val="single"/>
          <w:rtl/>
          <w:lang w:eastAsia="he-IL"/>
        </w:rPr>
      </w:pPr>
      <w:r w:rsidRPr="00431FA4">
        <w:rPr>
          <w:rFonts w:ascii="Arial Narrow" w:eastAsia="Times New Roman" w:hAnsi="Arial Narrow"/>
          <w:b/>
          <w:bCs/>
          <w:sz w:val="24"/>
          <w:szCs w:val="24"/>
          <w:u w:val="single"/>
          <w:rtl/>
          <w:lang w:eastAsia="he-IL"/>
        </w:rPr>
        <w:t>לאחר הפעולה:</w:t>
      </w:r>
    </w:p>
    <w:p w14:paraId="31D064A5" w14:textId="77777777" w:rsidR="006F6512" w:rsidRPr="00431FA4" w:rsidRDefault="006F6512" w:rsidP="006F6512">
      <w:pPr>
        <w:pStyle w:val="ListParagraph"/>
        <w:numPr>
          <w:ilvl w:val="0"/>
          <w:numId w:val="2"/>
        </w:numPr>
        <w:spacing w:after="160" w:line="360" w:lineRule="auto"/>
        <w:rPr>
          <w:rFonts w:ascii="Arial Narrow" w:eastAsia="Times New Roman" w:hAnsi="Arial Narrow"/>
          <w:sz w:val="24"/>
          <w:szCs w:val="24"/>
          <w:lang w:eastAsia="he-IL"/>
        </w:rPr>
      </w:pPr>
      <w:r w:rsidRPr="00431FA4">
        <w:rPr>
          <w:rFonts w:ascii="Arial Narrow" w:eastAsia="Times New Roman" w:hAnsi="Arial Narrow"/>
          <w:sz w:val="24"/>
          <w:szCs w:val="24"/>
          <w:rtl/>
          <w:lang w:eastAsia="he-IL"/>
        </w:rPr>
        <w:t xml:space="preserve">בסיום הפעולה  תועבר/י למחלקת התאוששות. במהלך השעות הראשונות הצוות הסיעודי יעקב אחר לחץ הדם, דופק,  צבע וחום הגפה ואזור החבישה. </w:t>
      </w:r>
    </w:p>
    <w:p w14:paraId="22B1EEAD" w14:textId="77777777" w:rsidR="006F6512" w:rsidRPr="00431FA4" w:rsidRDefault="006F6512" w:rsidP="006F6512">
      <w:pPr>
        <w:pStyle w:val="ListParagraph"/>
        <w:numPr>
          <w:ilvl w:val="0"/>
          <w:numId w:val="2"/>
        </w:numPr>
        <w:spacing w:after="160" w:line="360" w:lineRule="auto"/>
        <w:rPr>
          <w:rFonts w:ascii="Arial Narrow" w:eastAsia="Times New Roman" w:hAnsi="Arial Narrow"/>
          <w:sz w:val="24"/>
          <w:szCs w:val="24"/>
          <w:lang w:eastAsia="he-IL"/>
        </w:rPr>
      </w:pPr>
      <w:r w:rsidRPr="00431FA4">
        <w:rPr>
          <w:rFonts w:ascii="Arial Narrow" w:eastAsia="Times New Roman" w:hAnsi="Arial Narrow"/>
          <w:sz w:val="24"/>
          <w:szCs w:val="24"/>
          <w:rtl/>
          <w:lang w:eastAsia="he-IL"/>
        </w:rPr>
        <w:t>לאחר ההתאוששות תועבר למחלקה להמשך טיפול:</w:t>
      </w:r>
    </w:p>
    <w:p w14:paraId="1F1E296F" w14:textId="77777777" w:rsidR="006F6512" w:rsidRPr="00431FA4" w:rsidRDefault="006F6512" w:rsidP="006F6512">
      <w:pPr>
        <w:pStyle w:val="ListParagraph"/>
        <w:numPr>
          <w:ilvl w:val="1"/>
          <w:numId w:val="2"/>
        </w:numPr>
        <w:spacing w:after="160" w:line="360" w:lineRule="auto"/>
        <w:rPr>
          <w:rFonts w:ascii="Arial Narrow" w:eastAsia="Times New Roman" w:hAnsi="Arial Narrow"/>
          <w:sz w:val="24"/>
          <w:szCs w:val="24"/>
          <w:lang w:eastAsia="he-IL"/>
        </w:rPr>
      </w:pPr>
      <w:r>
        <w:rPr>
          <w:rFonts w:ascii="Arial Narrow" w:eastAsia="Times New Roman" w:hAnsi="Arial Narrow"/>
          <w:sz w:val="24"/>
          <w:szCs w:val="24"/>
          <w:rtl/>
          <w:lang w:eastAsia="he-IL"/>
        </w:rPr>
        <w:t>אזור הניתוח יהיה במעקב</w:t>
      </w:r>
      <w:r>
        <w:rPr>
          <w:rFonts w:ascii="Arial Narrow" w:eastAsia="Times New Roman" w:hAnsi="Arial Narrow" w:hint="cs"/>
          <w:sz w:val="24"/>
          <w:szCs w:val="24"/>
          <w:rtl/>
          <w:lang w:eastAsia="he-IL"/>
        </w:rPr>
        <w:t xml:space="preserve">. </w:t>
      </w:r>
    </w:p>
    <w:p w14:paraId="63283ED8" w14:textId="77777777" w:rsidR="006F6512" w:rsidRPr="00431FA4" w:rsidRDefault="006F6512" w:rsidP="006F6512">
      <w:pPr>
        <w:pStyle w:val="ListParagraph"/>
        <w:numPr>
          <w:ilvl w:val="1"/>
          <w:numId w:val="2"/>
        </w:numPr>
        <w:spacing w:after="160" w:line="360" w:lineRule="auto"/>
        <w:rPr>
          <w:rFonts w:ascii="Arial Narrow" w:eastAsia="Times New Roman" w:hAnsi="Arial Narrow"/>
          <w:sz w:val="24"/>
          <w:szCs w:val="24"/>
          <w:lang w:eastAsia="he-IL"/>
        </w:rPr>
      </w:pPr>
      <w:r w:rsidRPr="00431FA4">
        <w:rPr>
          <w:rFonts w:ascii="Arial Narrow" w:eastAsia="Times New Roman" w:hAnsi="Arial Narrow"/>
          <w:sz w:val="24"/>
          <w:szCs w:val="24"/>
          <w:rtl/>
          <w:lang w:eastAsia="he-IL"/>
        </w:rPr>
        <w:t xml:space="preserve">תקבל/י תרופות משככות כאב </w:t>
      </w:r>
      <w:r>
        <w:rPr>
          <w:rFonts w:ascii="Arial Narrow" w:eastAsia="Times New Roman" w:hAnsi="Arial Narrow" w:hint="cs"/>
          <w:sz w:val="24"/>
          <w:szCs w:val="24"/>
          <w:rtl/>
          <w:lang w:eastAsia="he-IL"/>
        </w:rPr>
        <w:t>באופן קבוע וטיפול נוסף במקרה והטיפול הקבוע לא יספיק.</w:t>
      </w:r>
    </w:p>
    <w:p w14:paraId="19FFD52A" w14:textId="77777777" w:rsidR="006F6512" w:rsidRPr="00431FA4" w:rsidRDefault="006F6512" w:rsidP="006F6512">
      <w:pPr>
        <w:pStyle w:val="ListParagraph"/>
        <w:numPr>
          <w:ilvl w:val="1"/>
          <w:numId w:val="2"/>
        </w:numPr>
        <w:spacing w:after="160" w:line="360" w:lineRule="auto"/>
        <w:rPr>
          <w:rFonts w:ascii="Arial Narrow" w:eastAsia="Times New Roman" w:hAnsi="Arial Narrow"/>
          <w:sz w:val="24"/>
          <w:szCs w:val="24"/>
          <w:lang w:eastAsia="he-IL"/>
        </w:rPr>
      </w:pPr>
      <w:r w:rsidRPr="00431FA4">
        <w:rPr>
          <w:rFonts w:ascii="Arial Narrow" w:eastAsia="Times New Roman" w:hAnsi="Arial Narrow"/>
          <w:sz w:val="24"/>
          <w:szCs w:val="24"/>
          <w:rtl/>
          <w:lang w:eastAsia="he-IL"/>
        </w:rPr>
        <w:t xml:space="preserve">תקבל </w:t>
      </w:r>
      <w:r>
        <w:rPr>
          <w:rFonts w:ascii="Arial Narrow" w:eastAsia="Times New Roman" w:hAnsi="Arial Narrow" w:hint="cs"/>
          <w:sz w:val="24"/>
          <w:szCs w:val="24"/>
          <w:rtl/>
          <w:lang w:eastAsia="he-IL"/>
        </w:rPr>
        <w:t xml:space="preserve">זריקות </w:t>
      </w:r>
      <w:proofErr w:type="spellStart"/>
      <w:r>
        <w:rPr>
          <w:rFonts w:ascii="Arial Narrow" w:eastAsia="Times New Roman" w:hAnsi="Arial Narrow" w:hint="cs"/>
          <w:sz w:val="24"/>
          <w:szCs w:val="24"/>
          <w:rtl/>
          <w:lang w:eastAsia="he-IL"/>
        </w:rPr>
        <w:t>קלקסן</w:t>
      </w:r>
      <w:proofErr w:type="spellEnd"/>
      <w:r>
        <w:rPr>
          <w:rFonts w:ascii="Arial Narrow" w:eastAsia="Times New Roman" w:hAnsi="Arial Narrow" w:hint="cs"/>
          <w:sz w:val="24"/>
          <w:szCs w:val="24"/>
          <w:rtl/>
          <w:lang w:eastAsia="he-IL"/>
        </w:rPr>
        <w:t xml:space="preserve">  (אחת ליום) למשך שבועיים</w:t>
      </w:r>
      <w:r w:rsidRPr="00431FA4">
        <w:rPr>
          <w:rFonts w:ascii="Arial Narrow" w:eastAsia="Times New Roman" w:hAnsi="Arial Narrow"/>
          <w:sz w:val="24"/>
          <w:szCs w:val="24"/>
          <w:rtl/>
          <w:lang w:eastAsia="he-IL"/>
        </w:rPr>
        <w:t xml:space="preserve"> למניעת פקקת ורידים </w:t>
      </w:r>
    </w:p>
    <w:p w14:paraId="06A166EE" w14:textId="77777777" w:rsidR="006F6512" w:rsidRDefault="006F6512" w:rsidP="006F6512">
      <w:pPr>
        <w:pStyle w:val="ListParagraph"/>
        <w:numPr>
          <w:ilvl w:val="1"/>
          <w:numId w:val="2"/>
        </w:numPr>
        <w:spacing w:line="360" w:lineRule="auto"/>
        <w:rPr>
          <w:rFonts w:ascii="Arial Narrow" w:eastAsia="Times New Roman" w:hAnsi="Arial Narrow"/>
          <w:sz w:val="24"/>
          <w:szCs w:val="24"/>
          <w:lang w:eastAsia="he-IL"/>
        </w:rPr>
      </w:pPr>
      <w:r w:rsidRPr="00431FA4">
        <w:rPr>
          <w:rFonts w:ascii="Arial Narrow" w:eastAsia="Times New Roman" w:hAnsi="Arial Narrow"/>
          <w:sz w:val="24"/>
          <w:szCs w:val="24"/>
          <w:rtl/>
          <w:lang w:eastAsia="he-IL"/>
        </w:rPr>
        <w:t>הדרכה של  צוות הפיזיותרפיה בהקשר לפעילות המומלצת</w:t>
      </w:r>
      <w:r>
        <w:rPr>
          <w:rFonts w:ascii="Arial Narrow" w:eastAsia="Times New Roman" w:hAnsi="Arial Narrow" w:hint="cs"/>
          <w:sz w:val="24"/>
          <w:szCs w:val="24"/>
          <w:rtl/>
          <w:lang w:eastAsia="he-IL"/>
        </w:rPr>
        <w:t>.</w:t>
      </w:r>
    </w:p>
    <w:p w14:paraId="78F6748D" w14:textId="77777777" w:rsidR="006F6512" w:rsidRPr="00710A69" w:rsidRDefault="006F6512" w:rsidP="006F6512">
      <w:pPr>
        <w:pStyle w:val="ListParagraph"/>
        <w:numPr>
          <w:ilvl w:val="1"/>
          <w:numId w:val="2"/>
        </w:numPr>
        <w:spacing w:line="360" w:lineRule="auto"/>
        <w:rPr>
          <w:rFonts w:ascii="Arial Narrow" w:eastAsia="Times New Roman" w:hAnsi="Arial Narrow"/>
          <w:sz w:val="24"/>
          <w:szCs w:val="24"/>
          <w:rtl/>
          <w:lang w:eastAsia="he-IL"/>
        </w:rPr>
      </w:pPr>
      <w:r>
        <w:rPr>
          <w:rFonts w:ascii="Arial Narrow" w:eastAsia="Times New Roman" w:hAnsi="Arial Narrow" w:hint="cs"/>
          <w:sz w:val="24"/>
          <w:szCs w:val="24"/>
          <w:rtl/>
          <w:lang w:eastAsia="he-IL"/>
        </w:rPr>
        <w:t>משך האשפוז הוא בדרך כלל 1-2 ימים לאחר הניתוח.</w:t>
      </w:r>
    </w:p>
    <w:p w14:paraId="21E238FD" w14:textId="77777777" w:rsidR="006F6512" w:rsidRPr="00431FA4" w:rsidRDefault="006F6512" w:rsidP="006F6512">
      <w:pPr>
        <w:pStyle w:val="ListParagraph"/>
        <w:spacing w:after="160" w:line="360" w:lineRule="auto"/>
        <w:ind w:left="1437"/>
        <w:rPr>
          <w:rFonts w:ascii="Arial Narrow" w:eastAsia="Times New Roman" w:hAnsi="Arial Narrow"/>
          <w:sz w:val="24"/>
          <w:szCs w:val="24"/>
          <w:lang w:eastAsia="he-IL"/>
        </w:rPr>
      </w:pPr>
    </w:p>
    <w:p w14:paraId="7EB10DCF" w14:textId="77777777" w:rsidR="006F6512" w:rsidRPr="00431FA4" w:rsidRDefault="006F6512" w:rsidP="006F6512">
      <w:pPr>
        <w:spacing w:line="360" w:lineRule="auto"/>
        <w:rPr>
          <w:rFonts w:ascii="Arial Narrow" w:hAnsi="Arial Narrow"/>
          <w:sz w:val="24"/>
          <w:szCs w:val="24"/>
          <w:rtl/>
        </w:rPr>
      </w:pPr>
      <w:r w:rsidRPr="00431FA4">
        <w:rPr>
          <w:rFonts w:ascii="Arial Narrow" w:hAnsi="Arial Narrow"/>
          <w:sz w:val="24"/>
          <w:szCs w:val="24"/>
          <w:rtl/>
        </w:rPr>
        <w:t>הסבר לאחר השחרור:</w:t>
      </w:r>
    </w:p>
    <w:p w14:paraId="696BBE79" w14:textId="77777777" w:rsidR="006F6512" w:rsidRPr="00CB5177" w:rsidRDefault="006F6512" w:rsidP="006F6512">
      <w:pPr>
        <w:pStyle w:val="ListParagraph"/>
        <w:numPr>
          <w:ilvl w:val="0"/>
          <w:numId w:val="3"/>
        </w:numPr>
        <w:spacing w:line="360" w:lineRule="auto"/>
        <w:rPr>
          <w:rFonts w:ascii="Arial Narrow" w:eastAsia="Times New Roman" w:hAnsi="Arial Narrow"/>
          <w:sz w:val="24"/>
          <w:szCs w:val="24"/>
          <w:lang w:eastAsia="he-IL"/>
        </w:rPr>
      </w:pPr>
      <w:r w:rsidRPr="00CB5177">
        <w:rPr>
          <w:rFonts w:ascii="Arial Narrow" w:eastAsia="Times New Roman" w:hAnsi="Arial Narrow"/>
          <w:sz w:val="24"/>
          <w:szCs w:val="24"/>
          <w:rtl/>
          <w:lang w:eastAsia="he-IL"/>
        </w:rPr>
        <w:lastRenderedPageBreak/>
        <w:t>המשך ה</w:t>
      </w:r>
      <w:r>
        <w:rPr>
          <w:rFonts w:ascii="Arial Narrow" w:eastAsia="Times New Roman" w:hAnsi="Arial Narrow" w:hint="cs"/>
          <w:sz w:val="24"/>
          <w:szCs w:val="24"/>
          <w:rtl/>
          <w:lang w:eastAsia="he-IL"/>
        </w:rPr>
        <w:t>טיפול</w:t>
      </w:r>
      <w:r w:rsidRPr="00CB5177">
        <w:rPr>
          <w:rFonts w:ascii="Arial Narrow" w:eastAsia="Times New Roman" w:hAnsi="Arial Narrow"/>
          <w:sz w:val="24"/>
          <w:szCs w:val="24"/>
          <w:rtl/>
          <w:lang w:eastAsia="he-IL"/>
        </w:rPr>
        <w:t xml:space="preserve"> לאחר הניתוח יתואם עם צוות הקהילה ויהיה  במסגרת </w:t>
      </w:r>
      <w:r w:rsidRPr="00CB5177">
        <w:rPr>
          <w:rFonts w:ascii="Arial Narrow" w:eastAsia="Times New Roman" w:hAnsi="Arial Narrow" w:hint="cs"/>
          <w:sz w:val="24"/>
          <w:szCs w:val="24"/>
          <w:rtl/>
          <w:lang w:eastAsia="he-IL"/>
        </w:rPr>
        <w:t xml:space="preserve">שיקום </w:t>
      </w:r>
      <w:r w:rsidRPr="00CB5177">
        <w:rPr>
          <w:rFonts w:ascii="Arial Narrow" w:eastAsia="Times New Roman" w:hAnsi="Arial Narrow"/>
          <w:sz w:val="24"/>
          <w:szCs w:val="24"/>
          <w:rtl/>
          <w:lang w:eastAsia="he-IL"/>
        </w:rPr>
        <w:t>ביתי</w:t>
      </w:r>
      <w:r w:rsidRPr="00CB5177">
        <w:rPr>
          <w:rFonts w:ascii="Arial Narrow" w:eastAsia="Times New Roman" w:hAnsi="Arial Narrow" w:hint="cs"/>
          <w:sz w:val="24"/>
          <w:szCs w:val="24"/>
          <w:rtl/>
          <w:lang w:eastAsia="he-IL"/>
        </w:rPr>
        <w:t>.</w:t>
      </w:r>
    </w:p>
    <w:p w14:paraId="657726F5" w14:textId="77777777" w:rsidR="006F6512" w:rsidRDefault="006F6512" w:rsidP="006F6512">
      <w:pPr>
        <w:pStyle w:val="ListParagraph"/>
        <w:numPr>
          <w:ilvl w:val="0"/>
          <w:numId w:val="3"/>
        </w:numPr>
        <w:spacing w:line="360" w:lineRule="auto"/>
        <w:rPr>
          <w:rFonts w:ascii="Arial Narrow" w:eastAsia="Times New Roman" w:hAnsi="Arial Narrow"/>
          <w:sz w:val="24"/>
          <w:szCs w:val="24"/>
          <w:lang w:eastAsia="he-IL"/>
        </w:rPr>
      </w:pPr>
      <w:r w:rsidRPr="00CB5177">
        <w:rPr>
          <w:rFonts w:ascii="Arial Narrow" w:eastAsia="Times New Roman" w:hAnsi="Arial Narrow"/>
          <w:sz w:val="24"/>
          <w:szCs w:val="24"/>
          <w:rtl/>
          <w:lang w:eastAsia="he-IL"/>
        </w:rPr>
        <w:t>הצוות ידריך אותך בהקשר לחזרה למשטר התרופות הקבועות שלך ונוספות בהתאם לצורך, כולל תרופות משככות כאב ותרופות למניעת פקקת הורידים</w:t>
      </w:r>
    </w:p>
    <w:p w14:paraId="271E80A3" w14:textId="77777777" w:rsidR="006F6512" w:rsidRPr="00CB5177" w:rsidRDefault="006F6512" w:rsidP="006F6512">
      <w:pPr>
        <w:pStyle w:val="ListParagraph"/>
        <w:numPr>
          <w:ilvl w:val="0"/>
          <w:numId w:val="3"/>
        </w:numPr>
        <w:spacing w:line="360" w:lineRule="auto"/>
        <w:rPr>
          <w:rFonts w:ascii="Arial Narrow" w:eastAsia="Times New Roman" w:hAnsi="Arial Narrow"/>
          <w:sz w:val="24"/>
          <w:szCs w:val="24"/>
          <w:lang w:eastAsia="he-IL"/>
        </w:rPr>
      </w:pPr>
      <w:r>
        <w:rPr>
          <w:rFonts w:ascii="Arial Narrow" w:eastAsia="Times New Roman" w:hAnsi="Arial Narrow" w:hint="cs"/>
          <w:sz w:val="24"/>
          <w:szCs w:val="24"/>
          <w:rtl/>
          <w:lang w:eastAsia="he-IL"/>
        </w:rPr>
        <w:t>אין צורך להסיר תפרים, התפרים ייספגו תוך מספר שבועות. אין צורך להחליף את החבישה לאחר הניתוח. לאחר כ10 ימים ניתן להסיר את החבישה ואין צורך בחבישה נוספת. ניתן להרטיב את החבישה או הפצע ללא חשש.</w:t>
      </w:r>
    </w:p>
    <w:p w14:paraId="5839BBD0" w14:textId="77777777" w:rsidR="006F6512" w:rsidRPr="00431FA4" w:rsidRDefault="006F6512" w:rsidP="006F6512">
      <w:pPr>
        <w:pStyle w:val="ListParagraph"/>
        <w:numPr>
          <w:ilvl w:val="0"/>
          <w:numId w:val="3"/>
        </w:numPr>
        <w:spacing w:line="360" w:lineRule="auto"/>
        <w:rPr>
          <w:rFonts w:ascii="Arial Narrow" w:eastAsia="Times New Roman" w:hAnsi="Arial Narrow"/>
          <w:sz w:val="24"/>
          <w:szCs w:val="24"/>
          <w:lang w:eastAsia="he-IL"/>
        </w:rPr>
      </w:pPr>
      <w:r w:rsidRPr="00431FA4">
        <w:rPr>
          <w:rFonts w:ascii="Arial Narrow" w:eastAsia="Times New Roman" w:hAnsi="Arial Narrow"/>
          <w:sz w:val="24"/>
          <w:szCs w:val="24"/>
          <w:rtl/>
          <w:lang w:eastAsia="he-IL"/>
        </w:rPr>
        <w:t>אם חום גופך יעלה על 38</w:t>
      </w:r>
      <w:r>
        <w:rPr>
          <w:rFonts w:ascii="Arial Narrow" w:eastAsia="Times New Roman" w:hAnsi="Arial Narrow" w:hint="cs"/>
          <w:sz w:val="24"/>
          <w:szCs w:val="24"/>
          <w:rtl/>
          <w:lang w:eastAsia="he-IL"/>
        </w:rPr>
        <w:t>.5</w:t>
      </w:r>
      <w:r w:rsidRPr="00431FA4">
        <w:rPr>
          <w:rFonts w:ascii="Arial Narrow" w:eastAsia="Times New Roman" w:hAnsi="Arial Narrow"/>
          <w:sz w:val="24"/>
          <w:szCs w:val="24"/>
          <w:rtl/>
          <w:lang w:eastAsia="he-IL"/>
        </w:rPr>
        <w:t xml:space="preserve"> מעלות או אם תחוש כאבים שאינם מגיבים לתרופות, </w:t>
      </w:r>
      <w:r>
        <w:rPr>
          <w:rFonts w:ascii="Arial Narrow" w:eastAsia="Times New Roman" w:hAnsi="Arial Narrow" w:hint="cs"/>
          <w:sz w:val="24"/>
          <w:szCs w:val="24"/>
          <w:rtl/>
          <w:lang w:eastAsia="he-IL"/>
        </w:rPr>
        <w:t xml:space="preserve">במקרה ל הפרשה מהפצע הניתוחי, </w:t>
      </w:r>
      <w:r w:rsidRPr="00431FA4">
        <w:rPr>
          <w:rFonts w:ascii="Arial Narrow" w:eastAsia="Times New Roman" w:hAnsi="Arial Narrow"/>
          <w:sz w:val="24"/>
          <w:szCs w:val="24"/>
          <w:rtl/>
          <w:lang w:eastAsia="he-IL"/>
        </w:rPr>
        <w:t xml:space="preserve">או כל מצב חריג אחר לגביך (כולל צבע, חום ותחושה של הגפה) יש לדווח על כך </w:t>
      </w:r>
      <w:r w:rsidRPr="00431FA4">
        <w:rPr>
          <w:rFonts w:ascii="Arial Narrow" w:eastAsia="Times New Roman" w:hAnsi="Arial Narrow" w:hint="cs"/>
          <w:sz w:val="24"/>
          <w:szCs w:val="24"/>
          <w:rtl/>
          <w:lang w:eastAsia="he-IL"/>
        </w:rPr>
        <w:t>מיד</w:t>
      </w:r>
      <w:r>
        <w:rPr>
          <w:rFonts w:ascii="Arial Narrow" w:eastAsia="Times New Roman" w:hAnsi="Arial Narrow" w:hint="cs"/>
          <w:sz w:val="24"/>
          <w:szCs w:val="24"/>
          <w:rtl/>
          <w:lang w:eastAsia="he-IL"/>
        </w:rPr>
        <w:t>.</w:t>
      </w:r>
    </w:p>
    <w:p w14:paraId="39E70928" w14:textId="77777777" w:rsidR="006F6512" w:rsidRPr="00431FA4" w:rsidRDefault="006F6512" w:rsidP="006F6512">
      <w:pPr>
        <w:pStyle w:val="ListParagraph"/>
        <w:numPr>
          <w:ilvl w:val="0"/>
          <w:numId w:val="3"/>
        </w:numPr>
        <w:spacing w:line="360" w:lineRule="auto"/>
        <w:rPr>
          <w:rFonts w:ascii="Arial Narrow" w:eastAsia="Times New Roman" w:hAnsi="Arial Narrow"/>
          <w:sz w:val="24"/>
          <w:szCs w:val="24"/>
          <w:rtl/>
          <w:lang w:eastAsia="he-IL"/>
        </w:rPr>
      </w:pPr>
      <w:r w:rsidRPr="00431FA4">
        <w:rPr>
          <w:rFonts w:ascii="Arial Narrow" w:eastAsia="Times New Roman" w:hAnsi="Arial Narrow"/>
          <w:sz w:val="24"/>
          <w:szCs w:val="24"/>
          <w:rtl/>
          <w:lang w:eastAsia="he-IL"/>
        </w:rPr>
        <w:t xml:space="preserve">תוזמן לביקורת </w:t>
      </w:r>
      <w:r>
        <w:rPr>
          <w:rFonts w:ascii="Arial Narrow" w:eastAsia="Times New Roman" w:hAnsi="Arial Narrow" w:hint="cs"/>
          <w:sz w:val="24"/>
          <w:szCs w:val="24"/>
          <w:rtl/>
          <w:lang w:eastAsia="he-IL"/>
        </w:rPr>
        <w:t>במרפאה 4 שבועות לאחר הניתוח, ופעם נוספת לאחר 6 חודשים.</w:t>
      </w:r>
    </w:p>
    <w:p w14:paraId="6F572144" w14:textId="77777777" w:rsidR="006F6512" w:rsidRDefault="006F6512" w:rsidP="006F6512">
      <w:pPr>
        <w:spacing w:line="360" w:lineRule="auto"/>
        <w:rPr>
          <w:rFonts w:ascii="Arial Narrow" w:hAnsi="Arial Narrow"/>
          <w:sz w:val="24"/>
          <w:szCs w:val="24"/>
          <w:rtl/>
        </w:rPr>
      </w:pPr>
      <w:r>
        <w:rPr>
          <w:rFonts w:ascii="Arial Narrow" w:hAnsi="Arial Narrow" w:hint="cs"/>
          <w:sz w:val="24"/>
          <w:szCs w:val="24"/>
          <w:rtl/>
        </w:rPr>
        <w:t>בכל שאלה ניתן ליצור עמי קשר בטלפון 050-6599888.</w:t>
      </w:r>
    </w:p>
    <w:p w14:paraId="7CA41075" w14:textId="77777777" w:rsidR="006F6512" w:rsidRPr="00431FA4" w:rsidRDefault="006F6512" w:rsidP="006F6512">
      <w:pPr>
        <w:spacing w:line="360" w:lineRule="auto"/>
        <w:rPr>
          <w:rFonts w:ascii="Arial Narrow" w:hAnsi="Arial Narrow"/>
          <w:sz w:val="24"/>
          <w:szCs w:val="24"/>
          <w:rtl/>
        </w:rPr>
      </w:pPr>
      <w:r w:rsidRPr="00431FA4">
        <w:rPr>
          <w:rFonts w:ascii="Arial Narrow" w:hAnsi="Arial Narrow"/>
          <w:sz w:val="24"/>
          <w:szCs w:val="24"/>
          <w:rtl/>
        </w:rPr>
        <w:t>בהצלחה,</w:t>
      </w:r>
    </w:p>
    <w:p w14:paraId="3D1841EE" w14:textId="77777777" w:rsidR="00E11221" w:rsidRPr="00BD6D41" w:rsidRDefault="006F6512" w:rsidP="006F6512">
      <w:pPr>
        <w:rPr>
          <w:rtl/>
        </w:rPr>
      </w:pPr>
      <w:r>
        <w:rPr>
          <w:rFonts w:hint="cs"/>
          <w:rtl/>
        </w:rPr>
        <w:t>ד"ר שניר הלר.</w:t>
      </w:r>
    </w:p>
    <w:sectPr w:rsidR="00E11221" w:rsidRPr="00BD6D41" w:rsidSect="00BD6D41">
      <w:headerReference w:type="default" r:id="rId8"/>
      <w:footerReference w:type="default" r:id="rId9"/>
      <w:pgSz w:w="11906" w:h="16838"/>
      <w:pgMar w:top="212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E3254" w14:textId="77777777" w:rsidR="0096701B" w:rsidRDefault="0096701B" w:rsidP="00ED3204">
      <w:pPr>
        <w:spacing w:after="0" w:line="240" w:lineRule="auto"/>
      </w:pPr>
      <w:r>
        <w:separator/>
      </w:r>
    </w:p>
  </w:endnote>
  <w:endnote w:type="continuationSeparator" w:id="0">
    <w:p w14:paraId="48FA8D11" w14:textId="77777777" w:rsidR="0096701B" w:rsidRDefault="0096701B" w:rsidP="00ED3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0A38F" w14:textId="36645D9A" w:rsidR="00ED3204" w:rsidRPr="00AF77C3" w:rsidRDefault="00757C9A" w:rsidP="00EC0D16">
    <w:pPr>
      <w:pStyle w:val="Header"/>
      <w:rPr>
        <w:rFonts w:asciiTheme="minorBidi" w:hAnsiTheme="minorBidi"/>
        <w:sz w:val="16"/>
        <w:szCs w:val="16"/>
      </w:rPr>
    </w:pPr>
    <w:r>
      <w:rPr>
        <w:rFonts w:asciiTheme="minorBidi" w:hAnsiTheme="minorBidi"/>
        <w:noProof/>
        <w:sz w:val="16"/>
        <w:szCs w:val="16"/>
        <w:rtl/>
        <w:lang w:val="he-IL"/>
      </w:rPr>
      <mc:AlternateContent>
        <mc:Choice Requires="wps">
          <w:drawing>
            <wp:anchor distT="0" distB="0" distL="114300" distR="114300" simplePos="0" relativeHeight="251659264" behindDoc="0" locked="0" layoutInCell="1" allowOverlap="1" wp14:anchorId="6910A31F" wp14:editId="4AEF542A">
              <wp:simplePos x="0" y="0"/>
              <wp:positionH relativeFrom="column">
                <wp:posOffset>-389467</wp:posOffset>
              </wp:positionH>
              <wp:positionV relativeFrom="paragraph">
                <wp:posOffset>-119803</wp:posOffset>
              </wp:positionV>
              <wp:extent cx="5977467" cy="0"/>
              <wp:effectExtent l="0" t="0" r="17145" b="12700"/>
              <wp:wrapNone/>
              <wp:docPr id="6" name="Straight Connector 6"/>
              <wp:cNvGraphicFramePr/>
              <a:graphic xmlns:a="http://schemas.openxmlformats.org/drawingml/2006/main">
                <a:graphicData uri="http://schemas.microsoft.com/office/word/2010/wordprocessingShape">
                  <wps:wsp>
                    <wps:cNvCnPr/>
                    <wps:spPr>
                      <a:xfrm flipH="1">
                        <a:off x="0" y="0"/>
                        <a:ext cx="59774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103E75" id="Straight Connector 6"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5pt,-9.45pt" to="440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" strokecolor="#4579b8 [3044]"/>
          </w:pict>
        </mc:Fallback>
      </mc:AlternateContent>
    </w:r>
    <w:r w:rsidR="00AF77C3" w:rsidRPr="00AF77C3">
      <w:rPr>
        <w:rFonts w:asciiTheme="minorBidi" w:hAnsiTheme="minorBidi"/>
        <w:sz w:val="16"/>
        <w:szCs w:val="16"/>
        <w:rtl/>
      </w:rPr>
      <w:t xml:space="preserve">פתח תקווה: רחוב </w:t>
    </w:r>
    <w:r w:rsidR="00AF77C3" w:rsidRPr="00AF77C3">
      <w:rPr>
        <w:rFonts w:asciiTheme="minorBidi" w:hAnsiTheme="minorBidi"/>
        <w:sz w:val="16"/>
        <w:szCs w:val="16"/>
        <w:rtl/>
      </w:rPr>
      <w:t xml:space="preserve">מוטה גור 4, מגדל קניון </w:t>
    </w:r>
    <w:proofErr w:type="spellStart"/>
    <w:r w:rsidR="00AF77C3" w:rsidRPr="00AF77C3">
      <w:rPr>
        <w:rFonts w:asciiTheme="minorBidi" w:hAnsiTheme="minorBidi"/>
        <w:sz w:val="16"/>
        <w:szCs w:val="16"/>
        <w:rtl/>
      </w:rPr>
      <w:t>אבנת</w:t>
    </w:r>
    <w:proofErr w:type="spellEnd"/>
    <w:r w:rsidR="0012687E">
      <w:rPr>
        <w:rFonts w:asciiTheme="minorBidi" w:hAnsiTheme="minorBidi"/>
        <w:sz w:val="16"/>
        <w:szCs w:val="16"/>
      </w:rPr>
      <w:t xml:space="preserve"> </w:t>
    </w:r>
    <w:r w:rsidR="00AF77C3">
      <w:rPr>
        <w:rFonts w:asciiTheme="minorBidi" w:hAnsiTheme="minorBidi"/>
        <w:sz w:val="16"/>
        <w:szCs w:val="16"/>
      </w:rPr>
      <w:t xml:space="preserve">     </w:t>
    </w:r>
    <w:r w:rsidR="00AF77C3">
      <w:rPr>
        <w:rFonts w:asciiTheme="minorBidi" w:hAnsiTheme="minorBidi" w:hint="cs"/>
        <w:sz w:val="16"/>
        <w:szCs w:val="16"/>
        <w:rtl/>
      </w:rPr>
      <w:t xml:space="preserve">  </w:t>
    </w:r>
    <w:r w:rsidR="00AF77C3" w:rsidRPr="00AF77C3">
      <w:rPr>
        <w:rFonts w:asciiTheme="minorBidi" w:hAnsiTheme="minorBidi"/>
        <w:sz w:val="16"/>
        <w:szCs w:val="16"/>
        <w:rtl/>
      </w:rPr>
      <w:t xml:space="preserve">  </w:t>
    </w:r>
    <w:r w:rsidR="006B51AA" w:rsidRPr="00AF77C3">
      <w:rPr>
        <w:rFonts w:asciiTheme="minorBidi" w:hAnsiTheme="minorBidi"/>
        <w:sz w:val="16"/>
        <w:szCs w:val="16"/>
        <w:rtl/>
      </w:rPr>
      <w:t>טל</w:t>
    </w:r>
    <w:r w:rsidR="00B34501" w:rsidRPr="00AF77C3">
      <w:rPr>
        <w:rFonts w:asciiTheme="minorBidi" w:hAnsiTheme="minorBidi"/>
        <w:sz w:val="16"/>
        <w:szCs w:val="16"/>
        <w:rtl/>
      </w:rPr>
      <w:t>פון:</w:t>
    </w:r>
    <w:r w:rsidR="006B51AA" w:rsidRPr="00AF77C3">
      <w:rPr>
        <w:rFonts w:asciiTheme="minorBidi" w:hAnsiTheme="minorBidi"/>
        <w:sz w:val="16"/>
        <w:szCs w:val="16"/>
        <w:rtl/>
      </w:rPr>
      <w:t xml:space="preserve"> </w:t>
    </w:r>
    <w:r w:rsidR="00572F09" w:rsidRPr="00AF77C3">
      <w:rPr>
        <w:rFonts w:asciiTheme="minorBidi" w:hAnsiTheme="minorBidi"/>
        <w:sz w:val="16"/>
        <w:szCs w:val="16"/>
        <w:rtl/>
      </w:rPr>
      <w:t>09-9554049</w:t>
    </w:r>
    <w:r w:rsidR="0012687E">
      <w:rPr>
        <w:rFonts w:asciiTheme="minorBidi" w:hAnsiTheme="minorBidi"/>
        <w:sz w:val="16"/>
        <w:szCs w:val="16"/>
      </w:rPr>
      <w:t xml:space="preserve"> </w:t>
    </w:r>
    <w:r w:rsidR="00AF77C3">
      <w:rPr>
        <w:rFonts w:asciiTheme="minorBidi" w:hAnsiTheme="minorBidi"/>
        <w:sz w:val="16"/>
        <w:szCs w:val="16"/>
      </w:rPr>
      <w:t xml:space="preserve">Petah </w:t>
    </w:r>
    <w:proofErr w:type="spellStart"/>
    <w:r w:rsidR="00AF77C3">
      <w:rPr>
        <w:rFonts w:asciiTheme="minorBidi" w:hAnsiTheme="minorBidi"/>
        <w:sz w:val="16"/>
        <w:szCs w:val="16"/>
      </w:rPr>
      <w:t>Tikva</w:t>
    </w:r>
    <w:proofErr w:type="spellEnd"/>
    <w:r w:rsidR="00AF77C3">
      <w:rPr>
        <w:rFonts w:asciiTheme="minorBidi" w:hAnsiTheme="minorBidi"/>
        <w:sz w:val="16"/>
        <w:szCs w:val="16"/>
      </w:rPr>
      <w:t xml:space="preserve">: 4 </w:t>
    </w:r>
    <w:proofErr w:type="spellStart"/>
    <w:r w:rsidR="00AF77C3">
      <w:rPr>
        <w:rFonts w:asciiTheme="minorBidi" w:hAnsiTheme="minorBidi"/>
        <w:sz w:val="16"/>
        <w:szCs w:val="16"/>
      </w:rPr>
      <w:t>Mota</w:t>
    </w:r>
    <w:proofErr w:type="spellEnd"/>
    <w:r w:rsidR="00EC0D16">
      <w:rPr>
        <w:rFonts w:asciiTheme="minorBidi" w:hAnsiTheme="minorBidi"/>
        <w:sz w:val="16"/>
        <w:szCs w:val="16"/>
      </w:rPr>
      <w:t xml:space="preserve"> Gu</w:t>
    </w:r>
    <w:r w:rsidR="00AF77C3">
      <w:rPr>
        <w:rFonts w:asciiTheme="minorBidi" w:hAnsiTheme="minorBidi"/>
        <w:sz w:val="16"/>
        <w:szCs w:val="16"/>
      </w:rPr>
      <w:t xml:space="preserve">r </w:t>
    </w:r>
    <w:proofErr w:type="spellStart"/>
    <w:r w:rsidR="00AF77C3">
      <w:rPr>
        <w:rFonts w:asciiTheme="minorBidi" w:hAnsiTheme="minorBidi"/>
        <w:sz w:val="16"/>
        <w:szCs w:val="16"/>
      </w:rPr>
      <w:t>st.</w:t>
    </w:r>
    <w:proofErr w:type="spellEnd"/>
    <w:r w:rsidR="00AF77C3">
      <w:rPr>
        <w:rFonts w:asciiTheme="minorBidi" w:hAnsiTheme="minorBidi"/>
        <w:sz w:val="16"/>
        <w:szCs w:val="16"/>
      </w:rPr>
      <w:t xml:space="preserve"> </w:t>
    </w:r>
    <w:proofErr w:type="spellStart"/>
    <w:r w:rsidR="00AF77C3">
      <w:rPr>
        <w:rFonts w:asciiTheme="minorBidi" w:hAnsiTheme="minorBidi"/>
        <w:sz w:val="16"/>
        <w:szCs w:val="16"/>
      </w:rPr>
      <w:t>Avnat</w:t>
    </w:r>
    <w:proofErr w:type="spellEnd"/>
    <w:r w:rsidR="00AF77C3">
      <w:rPr>
        <w:rFonts w:asciiTheme="minorBidi" w:hAnsiTheme="minorBidi"/>
        <w:sz w:val="16"/>
        <w:szCs w:val="16"/>
      </w:rPr>
      <w:t xml:space="preserve"> Mall </w:t>
    </w:r>
    <w:r>
      <w:rPr>
        <w:rFonts w:asciiTheme="minorBidi" w:hAnsiTheme="minorBidi"/>
        <w:sz w:val="16"/>
        <w:szCs w:val="16"/>
      </w:rPr>
      <w:t xml:space="preserve"> </w:t>
    </w:r>
    <w:r w:rsidR="00AF77C3">
      <w:rPr>
        <w:rFonts w:asciiTheme="minorBidi" w:hAnsiTheme="minorBidi"/>
        <w:sz w:val="16"/>
        <w:szCs w:val="16"/>
      </w:rPr>
      <w:t xml:space="preserve">  </w:t>
    </w:r>
    <w:r>
      <w:rPr>
        <w:rFonts w:asciiTheme="minorBidi" w:hAnsiTheme="minorBidi"/>
        <w:sz w:val="16"/>
        <w:szCs w:val="16"/>
      </w:rPr>
      <w:t xml:space="preserve"> </w:t>
    </w:r>
    <w:r w:rsidR="00AF77C3">
      <w:rPr>
        <w:rFonts w:asciiTheme="minorBidi" w:hAnsiTheme="minorBidi"/>
        <w:sz w:val="16"/>
        <w:szCs w:val="16"/>
      </w:rPr>
      <w:t xml:space="preserve">         </w:t>
    </w:r>
    <w:proofErr w:type="spellStart"/>
    <w:r w:rsidR="006B51AA" w:rsidRPr="00AF77C3">
      <w:rPr>
        <w:rFonts w:asciiTheme="minorBidi" w:hAnsiTheme="minorBidi"/>
        <w:sz w:val="16"/>
        <w:szCs w:val="16"/>
      </w:rPr>
      <w:t>te</w:t>
    </w:r>
    <w:r w:rsidR="00B34501" w:rsidRPr="00AF77C3">
      <w:rPr>
        <w:rFonts w:asciiTheme="minorBidi" w:hAnsiTheme="minorBidi"/>
        <w:sz w:val="16"/>
        <w:szCs w:val="16"/>
      </w:rPr>
      <w:t>l</w:t>
    </w:r>
    <w:proofErr w:type="spellEnd"/>
    <w:r w:rsidR="00B34501" w:rsidRPr="00AF77C3">
      <w:rPr>
        <w:rFonts w:asciiTheme="minorBidi" w:hAnsiTheme="minorBidi"/>
        <w:sz w:val="16"/>
        <w:szCs w:val="16"/>
      </w:rPr>
      <w:t>:</w:t>
    </w:r>
    <w:r w:rsidR="0012687E">
      <w:rPr>
        <w:rFonts w:asciiTheme="minorBidi" w:hAnsiTheme="minorBidi"/>
        <w:sz w:val="16"/>
        <w:szCs w:val="16"/>
      </w:rPr>
      <w:t xml:space="preserve"> </w:t>
    </w:r>
  </w:p>
  <w:p w14:paraId="7493B0DD" w14:textId="0EC649F9" w:rsidR="00AF77C3" w:rsidRPr="00757C9A" w:rsidRDefault="00AF77C3" w:rsidP="00757C9A">
    <w:pPr>
      <w:pStyle w:val="Footer"/>
      <w:rPr>
        <w:rFonts w:asciiTheme="minorBidi" w:hAnsiTheme="minorBidi"/>
        <w:sz w:val="16"/>
        <w:szCs w:val="16"/>
      </w:rPr>
    </w:pPr>
    <w:r w:rsidRPr="00AF77C3">
      <w:rPr>
        <w:rFonts w:asciiTheme="minorBidi" w:hAnsiTheme="minorBidi"/>
        <w:sz w:val="16"/>
        <w:szCs w:val="16"/>
        <w:rtl/>
      </w:rPr>
      <w:t>כפר סבא:</w:t>
    </w:r>
    <w:r w:rsidR="00757C9A">
      <w:rPr>
        <w:rFonts w:asciiTheme="minorBidi" w:hAnsiTheme="minorBidi" w:hint="cs"/>
        <w:sz w:val="16"/>
        <w:szCs w:val="16"/>
        <w:rtl/>
      </w:rPr>
      <w:t xml:space="preserve"> רחוב</w:t>
    </w:r>
    <w:r w:rsidRPr="00AF77C3">
      <w:rPr>
        <w:rFonts w:asciiTheme="minorBidi" w:hAnsiTheme="minorBidi"/>
        <w:sz w:val="16"/>
        <w:szCs w:val="16"/>
      </w:rPr>
      <w:t xml:space="preserve"> </w:t>
    </w:r>
    <w:r w:rsidRPr="00AF77C3">
      <w:rPr>
        <w:rFonts w:asciiTheme="minorBidi" w:hAnsiTheme="minorBidi"/>
        <w:sz w:val="16"/>
        <w:szCs w:val="16"/>
        <w:rtl/>
      </w:rPr>
      <w:t>רפפורט 3, קניון כפר סבא הירוקה</w:t>
    </w:r>
    <w:r w:rsidR="00757C9A">
      <w:rPr>
        <w:rFonts w:asciiTheme="minorBidi" w:hAnsiTheme="minorBidi"/>
        <w:sz w:val="16"/>
        <w:szCs w:val="16"/>
      </w:rPr>
      <w:t xml:space="preserve">  </w:t>
    </w:r>
    <w:r w:rsidR="0012687E">
      <w:rPr>
        <w:rFonts w:asciiTheme="minorBidi" w:hAnsiTheme="minorBidi"/>
        <w:sz w:val="16"/>
        <w:szCs w:val="16"/>
      </w:rPr>
      <w:t xml:space="preserve">   050-6599888</w:t>
    </w:r>
    <w:r w:rsidR="00757C9A">
      <w:rPr>
        <w:rFonts w:asciiTheme="minorBidi" w:hAnsiTheme="minorBidi"/>
        <w:sz w:val="16"/>
        <w:szCs w:val="16"/>
      </w:rPr>
      <w:t xml:space="preserve">            </w:t>
    </w:r>
    <w:r w:rsidRPr="00AF77C3">
      <w:rPr>
        <w:rFonts w:asciiTheme="minorBidi" w:hAnsiTheme="minorBidi"/>
        <w:sz w:val="16"/>
        <w:szCs w:val="16"/>
        <w:rtl/>
      </w:rPr>
      <w:t xml:space="preserve"> </w:t>
    </w:r>
    <w:r>
      <w:rPr>
        <w:rFonts w:asciiTheme="minorBidi" w:hAnsiTheme="minorBidi"/>
        <w:sz w:val="16"/>
        <w:szCs w:val="16"/>
      </w:rPr>
      <w:t xml:space="preserve"> </w:t>
    </w:r>
    <w:proofErr w:type="spellStart"/>
    <w:r w:rsidR="00757C9A">
      <w:rPr>
        <w:rFonts w:asciiTheme="minorBidi" w:hAnsiTheme="minorBidi"/>
        <w:sz w:val="16"/>
        <w:szCs w:val="16"/>
      </w:rPr>
      <w:t>Kfar</w:t>
    </w:r>
    <w:proofErr w:type="spellEnd"/>
    <w:r w:rsidR="00757C9A">
      <w:rPr>
        <w:rFonts w:asciiTheme="minorBidi" w:hAnsiTheme="minorBidi"/>
        <w:sz w:val="16"/>
        <w:szCs w:val="16"/>
      </w:rPr>
      <w:t xml:space="preserve"> Saba: 3 Rappaport </w:t>
    </w:r>
    <w:proofErr w:type="spellStart"/>
    <w:r w:rsidR="00757C9A">
      <w:rPr>
        <w:rFonts w:asciiTheme="minorBidi" w:hAnsiTheme="minorBidi"/>
        <w:sz w:val="16"/>
        <w:szCs w:val="16"/>
      </w:rPr>
      <w:t>st.</w:t>
    </w:r>
    <w:proofErr w:type="spellEnd"/>
    <w:r w:rsidR="00757C9A">
      <w:rPr>
        <w:rFonts w:asciiTheme="minorBidi" w:hAnsiTheme="minorBidi"/>
        <w:sz w:val="16"/>
        <w:szCs w:val="16"/>
      </w:rPr>
      <w:t xml:space="preserve"> </w:t>
    </w:r>
    <w:r>
      <w:rPr>
        <w:rFonts w:asciiTheme="minorBidi" w:hAnsiTheme="minorBidi"/>
        <w:sz w:val="16"/>
        <w:szCs w:val="16"/>
      </w:rPr>
      <w:t xml:space="preserve">Green </w:t>
    </w:r>
    <w:proofErr w:type="spellStart"/>
    <w:r>
      <w:rPr>
        <w:rFonts w:asciiTheme="minorBidi" w:hAnsiTheme="minorBidi"/>
        <w:sz w:val="16"/>
        <w:szCs w:val="16"/>
      </w:rPr>
      <w:t>Kfar</w:t>
    </w:r>
    <w:proofErr w:type="spellEnd"/>
    <w:r>
      <w:rPr>
        <w:rFonts w:asciiTheme="minorBidi" w:hAnsiTheme="minorBidi"/>
        <w:sz w:val="16"/>
        <w:szCs w:val="16"/>
      </w:rPr>
      <w:t xml:space="preserve"> Saba Mall</w:t>
    </w:r>
    <w:r w:rsidR="00757C9A">
      <w:rPr>
        <w:rFonts w:asciiTheme="minorBidi" w:hAnsiTheme="minorBid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26462" w14:textId="77777777" w:rsidR="0096701B" w:rsidRDefault="0096701B" w:rsidP="00ED3204">
      <w:pPr>
        <w:spacing w:after="0" w:line="240" w:lineRule="auto"/>
      </w:pPr>
      <w:r>
        <w:separator/>
      </w:r>
    </w:p>
  </w:footnote>
  <w:footnote w:type="continuationSeparator" w:id="0">
    <w:p w14:paraId="1046B6CA" w14:textId="77777777" w:rsidR="0096701B" w:rsidRDefault="0096701B" w:rsidP="00ED3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DFD71" w14:textId="77777777" w:rsidR="00ED3204" w:rsidRPr="0012687E" w:rsidRDefault="00ED3204">
    <w:pPr>
      <w:pStyle w:val="Header"/>
      <w:rPr>
        <w:sz w:val="40"/>
        <w:szCs w:val="40"/>
      </w:rPr>
    </w:pPr>
    <w:r w:rsidRPr="0012687E">
      <w:rPr>
        <w:rFonts w:hint="cs"/>
        <w:sz w:val="40"/>
        <w:szCs w:val="40"/>
        <w:rtl/>
      </w:rPr>
      <w:t>ד"ר שניר הלר</w:t>
    </w:r>
    <w:r w:rsidR="006B51AA" w:rsidRPr="0012687E">
      <w:rPr>
        <w:rFonts w:hint="cs"/>
        <w:sz w:val="40"/>
        <w:szCs w:val="40"/>
        <w:rtl/>
      </w:rPr>
      <w:tab/>
    </w:r>
    <w:r w:rsidR="006B51AA" w:rsidRPr="0012687E">
      <w:rPr>
        <w:rFonts w:hint="cs"/>
        <w:sz w:val="40"/>
        <w:szCs w:val="40"/>
        <w:rtl/>
      </w:rPr>
      <w:tab/>
    </w:r>
    <w:r w:rsidR="006B51AA" w:rsidRPr="0012687E">
      <w:rPr>
        <w:sz w:val="40"/>
        <w:szCs w:val="40"/>
      </w:rPr>
      <w:t>Snir Heller, M.D.</w:t>
    </w:r>
  </w:p>
  <w:p w14:paraId="17C0B6EA" w14:textId="77777777" w:rsidR="006B51AA" w:rsidRDefault="00ED3204" w:rsidP="006B51AA">
    <w:pPr>
      <w:pStyle w:val="Header"/>
    </w:pPr>
    <w:r>
      <w:rPr>
        <w:rFonts w:hint="cs"/>
        <w:rtl/>
      </w:rPr>
      <w:t>מומחה בכירורגיה אורתופדית</w:t>
    </w:r>
    <w:r w:rsidR="006B51AA">
      <w:rPr>
        <w:rFonts w:hint="cs"/>
        <w:rtl/>
      </w:rPr>
      <w:tab/>
    </w:r>
    <w:r w:rsidR="006B51AA">
      <w:rPr>
        <w:rFonts w:hint="cs"/>
        <w:rtl/>
      </w:rPr>
      <w:tab/>
    </w:r>
    <w:r w:rsidR="00AF35C2">
      <w:t>Ortho</w:t>
    </w:r>
    <w:r w:rsidR="006B51AA">
      <w:t>pedic Surgeon</w:t>
    </w:r>
  </w:p>
  <w:p w14:paraId="5735E0D6" w14:textId="77777777" w:rsidR="00ED3204" w:rsidRDefault="00ED3204">
    <w:pPr>
      <w:pStyle w:val="Header"/>
    </w:pPr>
    <w:r>
      <w:rPr>
        <w:rFonts w:hint="cs"/>
        <w:rtl/>
      </w:rPr>
      <w:t>ניתוחי ברך וירך, החלפות מפרקים</w:t>
    </w:r>
    <w:r w:rsidR="006B51AA">
      <w:rPr>
        <w:rFonts w:hint="cs"/>
        <w:rtl/>
      </w:rPr>
      <w:tab/>
    </w:r>
    <w:r w:rsidR="006B51AA">
      <w:rPr>
        <w:rFonts w:hint="cs"/>
        <w:rtl/>
      </w:rPr>
      <w:tab/>
    </w:r>
    <w:r w:rsidR="006B51AA">
      <w:t>Adult Hip and Knee Reconstruction</w:t>
    </w:r>
  </w:p>
  <w:p w14:paraId="48FF4390" w14:textId="07204161" w:rsidR="00ED3204" w:rsidRDefault="00757C9A">
    <w:pPr>
      <w:pStyle w:val="Header"/>
      <w:rPr>
        <w:rtl/>
      </w:rPr>
    </w:pPr>
    <w:r>
      <w:rPr>
        <w:rFonts w:hint="cs"/>
        <w:noProof/>
        <w:rtl/>
        <w:lang w:val="he-IL"/>
      </w:rPr>
      <mc:AlternateContent>
        <mc:Choice Requires="wps">
          <w:drawing>
            <wp:anchor distT="0" distB="0" distL="114300" distR="114300" simplePos="0" relativeHeight="251660288" behindDoc="0" locked="0" layoutInCell="1" allowOverlap="1" wp14:anchorId="7B78CC13" wp14:editId="7BD59B3B">
              <wp:simplePos x="0" y="0"/>
              <wp:positionH relativeFrom="column">
                <wp:posOffset>-347133</wp:posOffset>
              </wp:positionH>
              <wp:positionV relativeFrom="paragraph">
                <wp:posOffset>216958</wp:posOffset>
              </wp:positionV>
              <wp:extent cx="5985086" cy="0"/>
              <wp:effectExtent l="0" t="0" r="9525" b="12700"/>
              <wp:wrapNone/>
              <wp:docPr id="7" name="Straight Connector 7"/>
              <wp:cNvGraphicFramePr/>
              <a:graphic xmlns:a="http://schemas.openxmlformats.org/drawingml/2006/main">
                <a:graphicData uri="http://schemas.microsoft.com/office/word/2010/wordprocessingShape">
                  <wps:wsp>
                    <wps:cNvCnPr/>
                    <wps:spPr>
                      <a:xfrm>
                        <a:off x="0" y="0"/>
                        <a:ext cx="59850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725739"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5pt,17.1pt" to="443.9pt,1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" strokecolor="#4579b8 [3044]"/>
          </w:pict>
        </mc:Fallback>
      </mc:AlternateContent>
    </w:r>
    <w:proofErr w:type="spellStart"/>
    <w:r w:rsidR="00ED3204">
      <w:rPr>
        <w:rFonts w:hint="cs"/>
        <w:rtl/>
      </w:rPr>
      <w:t>מ.ר</w:t>
    </w:r>
    <w:proofErr w:type="spellEnd"/>
    <w:r w:rsidR="00ED3204">
      <w:rPr>
        <w:rFonts w:hint="cs"/>
        <w:rtl/>
      </w:rPr>
      <w:t xml:space="preserve">. 37040    </w:t>
    </w:r>
    <w:proofErr w:type="spellStart"/>
    <w:r w:rsidR="00ED3204">
      <w:rPr>
        <w:rFonts w:hint="cs"/>
        <w:rtl/>
      </w:rPr>
      <w:t>מ.ר.מ</w:t>
    </w:r>
    <w:proofErr w:type="spellEnd"/>
    <w:r w:rsidR="00ED3204">
      <w:rPr>
        <w:rFonts w:hint="cs"/>
        <w:rtl/>
      </w:rPr>
      <w:t>. 30357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A78F1"/>
    <w:multiLevelType w:val="hybridMultilevel"/>
    <w:tmpl w:val="1346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E5910"/>
    <w:multiLevelType w:val="hybridMultilevel"/>
    <w:tmpl w:val="348C6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061EE4"/>
    <w:multiLevelType w:val="hybridMultilevel"/>
    <w:tmpl w:val="B7828FA2"/>
    <w:lvl w:ilvl="0" w:tplc="040C9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500A57"/>
    <w:multiLevelType w:val="hybridMultilevel"/>
    <w:tmpl w:val="884E946C"/>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512"/>
    <w:rsid w:val="000C3214"/>
    <w:rsid w:val="0012687E"/>
    <w:rsid w:val="00572F09"/>
    <w:rsid w:val="005D18FB"/>
    <w:rsid w:val="006B51AA"/>
    <w:rsid w:val="006F6512"/>
    <w:rsid w:val="00757C9A"/>
    <w:rsid w:val="007B213D"/>
    <w:rsid w:val="008C7900"/>
    <w:rsid w:val="0096701B"/>
    <w:rsid w:val="009A78E3"/>
    <w:rsid w:val="00AF35C2"/>
    <w:rsid w:val="00AF77C3"/>
    <w:rsid w:val="00B34501"/>
    <w:rsid w:val="00B554D4"/>
    <w:rsid w:val="00BD6D41"/>
    <w:rsid w:val="00BE4CFB"/>
    <w:rsid w:val="00C26022"/>
    <w:rsid w:val="00E11221"/>
    <w:rsid w:val="00EC0D16"/>
    <w:rsid w:val="00ED32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714DB"/>
  <w15:docId w15:val="{C1E4098E-918B-A545-9E32-3A575DB5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512"/>
    <w:pPr>
      <w:bidi/>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2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3204"/>
  </w:style>
  <w:style w:type="paragraph" w:styleId="Footer">
    <w:name w:val="footer"/>
    <w:basedOn w:val="Normal"/>
    <w:link w:val="FooterChar"/>
    <w:uiPriority w:val="99"/>
    <w:unhideWhenUsed/>
    <w:rsid w:val="00ED32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3204"/>
  </w:style>
  <w:style w:type="paragraph" w:styleId="BalloonText">
    <w:name w:val="Balloon Text"/>
    <w:basedOn w:val="Normal"/>
    <w:link w:val="BalloonTextChar"/>
    <w:uiPriority w:val="99"/>
    <w:semiHidden/>
    <w:unhideWhenUsed/>
    <w:rsid w:val="000C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214"/>
    <w:rPr>
      <w:rFonts w:ascii="Tahoma" w:hAnsi="Tahoma" w:cs="Tahoma"/>
      <w:sz w:val="16"/>
      <w:szCs w:val="16"/>
    </w:rPr>
  </w:style>
  <w:style w:type="paragraph" w:styleId="ListParagraph">
    <w:name w:val="List Paragraph"/>
    <w:basedOn w:val="Normal"/>
    <w:uiPriority w:val="34"/>
    <w:qFormat/>
    <w:rsid w:val="006F6512"/>
    <w:pPr>
      <w:spacing w:after="200" w:line="276" w:lineRule="auto"/>
      <w:ind w:left="720"/>
      <w:contextualSpacing/>
    </w:pPr>
  </w:style>
  <w:style w:type="character" w:styleId="Hyperlink">
    <w:name w:val="Hyperlink"/>
    <w:basedOn w:val="DefaultParagraphFont"/>
    <w:uiPriority w:val="99"/>
    <w:unhideWhenUsed/>
    <w:rsid w:val="00AF77C3"/>
    <w:rPr>
      <w:color w:val="0000FF" w:themeColor="hyperlink"/>
      <w:u w:val="single"/>
    </w:rPr>
  </w:style>
  <w:style w:type="character" w:styleId="UnresolvedMention">
    <w:name w:val="Unresolved Mention"/>
    <w:basedOn w:val="DefaultParagraphFont"/>
    <w:uiPriority w:val="99"/>
    <w:semiHidden/>
    <w:unhideWhenUsed/>
    <w:rsid w:val="00AF7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8202">
      <w:bodyDiv w:val="1"/>
      <w:marLeft w:val="0"/>
      <w:marRight w:val="0"/>
      <w:marTop w:val="0"/>
      <w:marBottom w:val="0"/>
      <w:divBdr>
        <w:top w:val="none" w:sz="0" w:space="0" w:color="auto"/>
        <w:left w:val="none" w:sz="0" w:space="0" w:color="auto"/>
        <w:bottom w:val="none" w:sz="0" w:space="0" w:color="auto"/>
        <w:right w:val="none" w:sz="0" w:space="0" w:color="auto"/>
      </w:divBdr>
    </w:div>
    <w:div w:id="96319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om2\Desktop\Snir%20Heller\Snir%20Heller%20Template%20-%20Givat%20Shemu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5693D-F16F-45E2-98A4-04CD5D88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C:\Users\Room2\Desktop\Snir Heller\Snir Heller Template - Givat Shemuel.dotx</Template>
  <TotalTime>24</TotalTime>
  <Pages>4</Pages>
  <Words>725</Words>
  <Characters>4138</Characters>
  <Application>Microsoft Office Word</Application>
  <DocSecurity>0</DocSecurity>
  <Lines>34</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User</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Room2</dc:creator>
  <cp:lastModifiedBy>Snir Heller</cp:lastModifiedBy>
  <cp:revision>3</cp:revision>
  <cp:lastPrinted>2021-02-23T17:30:00Z</cp:lastPrinted>
  <dcterms:created xsi:type="dcterms:W3CDTF">2021-02-03T13:50:00Z</dcterms:created>
  <dcterms:modified xsi:type="dcterms:W3CDTF">2021-02-23T17:34:00Z</dcterms:modified>
</cp:coreProperties>
</file>